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240F" w14:textId="4412A31E" w:rsidR="00E12002" w:rsidRPr="00A50E62" w:rsidRDefault="00E12002" w:rsidP="0002589F">
      <w:pPr>
        <w:spacing w:after="0" w:line="240" w:lineRule="auto"/>
        <w:rPr>
          <w:rFonts w:ascii="Calibri" w:eastAsia="Calibri" w:hAnsi="Calibri" w:cs="Calibri"/>
          <w:color w:val="FFFFFF"/>
          <w:lang w:val="en-US"/>
        </w:rPr>
      </w:pPr>
    </w:p>
    <w:tbl>
      <w:tblPr>
        <w:tblStyle w:val="TableGrid1"/>
        <w:tblpPr w:leftFromText="180" w:rightFromText="180" w:vertAnchor="text" w:horzAnchor="margin" w:tblpY="-703"/>
        <w:tblW w:w="0" w:type="auto"/>
        <w:tblBorders>
          <w:top w:val="thickThinLargeGap" w:sz="24" w:space="0" w:color="C00000"/>
          <w:left w:val="thickThinLargeGap" w:sz="24" w:space="0" w:color="C00000"/>
          <w:bottom w:val="thickThinLargeGap" w:sz="24" w:space="0" w:color="C00000"/>
          <w:right w:val="thickThinLargeGap" w:sz="24" w:space="0" w:color="C00000"/>
          <w:insideH w:val="thickThinLargeGap" w:sz="24" w:space="0" w:color="C00000"/>
          <w:insideV w:val="thickThinLargeGap" w:sz="24" w:space="0" w:color="C00000"/>
        </w:tblBorders>
        <w:tblLook w:val="04A0" w:firstRow="1" w:lastRow="0" w:firstColumn="1" w:lastColumn="0" w:noHBand="0" w:noVBand="1"/>
      </w:tblPr>
      <w:tblGrid>
        <w:gridCol w:w="4897"/>
        <w:gridCol w:w="1781"/>
        <w:gridCol w:w="1856"/>
      </w:tblGrid>
      <w:tr w:rsidR="00E12002" w14:paraId="32700BE4" w14:textId="77777777" w:rsidTr="00E12002">
        <w:trPr>
          <w:trHeight w:val="5385"/>
        </w:trPr>
        <w:tc>
          <w:tcPr>
            <w:tcW w:w="4897" w:type="dxa"/>
            <w:tcBorders>
              <w:top w:val="thickThinLargeGap" w:sz="24" w:space="0" w:color="C00000"/>
              <w:left w:val="thickThinLargeGap" w:sz="24" w:space="0" w:color="C00000"/>
              <w:bottom w:val="thickThinLargeGap" w:sz="24" w:space="0" w:color="C00000"/>
              <w:right w:val="thickThinLargeGap" w:sz="24" w:space="0" w:color="C00000"/>
            </w:tcBorders>
          </w:tcPr>
          <w:p w14:paraId="240884A5" w14:textId="77777777" w:rsidR="001810A5" w:rsidRDefault="001810A5" w:rsidP="001810A5">
            <w:pPr>
              <w:jc w:val="both"/>
              <w:rPr>
                <w:rFonts w:ascii="Times New Roman" w:eastAsia="Calibri" w:hAnsi="Times New Roman" w:cs="Times New Roman"/>
                <w:sz w:val="24"/>
                <w:szCs w:val="24"/>
              </w:rPr>
            </w:pPr>
            <w:r>
              <w:rPr>
                <w:rFonts w:ascii="Times New Roman" w:eastAsia="Calibri" w:hAnsi="Times New Roman" w:cs="Times New Roman"/>
                <w:b/>
                <w:bCs/>
                <w:color w:val="C00000"/>
                <w:sz w:val="24"/>
                <w:szCs w:val="24"/>
              </w:rPr>
              <w:t xml:space="preserve">JIBAS </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The International Journal of Islamic Business, Administration and Social Sciences) (Quarterly) Trilingual (Arabic, English, Urdu) </w:t>
            </w:r>
            <w:r>
              <w:rPr>
                <w:rFonts w:ascii="Times New Roman" w:eastAsia="Calibri" w:hAnsi="Times New Roman" w:cs="Times New Roman"/>
              </w:rPr>
              <w:t>ISSN: APPLIED FOR (P) &amp; (E)</w:t>
            </w:r>
          </w:p>
          <w:p w14:paraId="75D56828" w14:textId="77777777" w:rsidR="001810A5" w:rsidRDefault="001810A5" w:rsidP="001810A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Home Page: </w:t>
            </w:r>
            <w:r>
              <w:t xml:space="preserve"> </w:t>
            </w:r>
            <w:hyperlink r:id="rId8" w:history="1">
              <w:r>
                <w:rPr>
                  <w:rStyle w:val="Hyperlink"/>
                </w:rPr>
                <w:t>http://jibas.org</w:t>
              </w:r>
            </w:hyperlink>
            <w:r>
              <w:t xml:space="preserve"> </w:t>
            </w:r>
            <w:r>
              <w:rPr>
                <w:rFonts w:ascii="Times New Roman" w:eastAsia="Calibri" w:hAnsi="Times New Roman" w:cs="Times New Roman"/>
                <w:sz w:val="24"/>
                <w:szCs w:val="24"/>
              </w:rPr>
              <w:t xml:space="preserve"> </w:t>
            </w:r>
          </w:p>
          <w:p w14:paraId="1709CBE8" w14:textId="77777777" w:rsidR="001810A5" w:rsidRPr="00370389" w:rsidRDefault="001810A5" w:rsidP="001810A5">
            <w:pPr>
              <w:jc w:val="center"/>
              <w:rPr>
                <w:rFonts w:ascii="Times New Roman" w:eastAsia="Calibri" w:hAnsi="Times New Roman" w:cs="Times New Roman"/>
                <w:color w:val="C00000"/>
                <w:sz w:val="24"/>
                <w:szCs w:val="24"/>
                <w:lang w:val="en-GB"/>
              </w:rPr>
            </w:pPr>
            <w:r w:rsidRPr="00370389">
              <w:rPr>
                <w:rFonts w:ascii="Times New Roman" w:eastAsia="Calibri" w:hAnsi="Times New Roman" w:cs="Times New Roman"/>
                <w:color w:val="C00000"/>
                <w:sz w:val="24"/>
                <w:szCs w:val="24"/>
                <w:lang w:val="en-GB"/>
              </w:rPr>
              <w:t>Approved by HEC in Y Category</w:t>
            </w:r>
          </w:p>
          <w:p w14:paraId="6DE0430B" w14:textId="77777777" w:rsidR="001810A5" w:rsidRDefault="001810A5" w:rsidP="001810A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Indexing: </w:t>
            </w:r>
            <w:r>
              <w:rPr>
                <w:rFonts w:ascii="Times New Roman" w:eastAsia="Calibri" w:hAnsi="Times New Roman" w:cs="Times New Roman"/>
              </w:rPr>
              <w:t>IRI</w:t>
            </w:r>
            <w:r>
              <w:rPr>
                <w:rFonts w:ascii="Times New Roman" w:eastAsia="Calibri" w:hAnsi="Times New Roman" w:cs="Times New Roman"/>
                <w:rtl/>
              </w:rPr>
              <w:t xml:space="preserve"> </w:t>
            </w:r>
            <w:r>
              <w:rPr>
                <w:rFonts w:ascii="Times New Roman" w:eastAsia="Calibri" w:hAnsi="Times New Roman" w:cs="Times New Roman"/>
              </w:rPr>
              <w:t>(AIOU), Australian Islamic Library, Euro pub.</w:t>
            </w:r>
          </w:p>
          <w:p w14:paraId="4F78ECF0" w14:textId="77777777" w:rsidR="001810A5" w:rsidRPr="00FB4743" w:rsidRDefault="001810A5" w:rsidP="001810A5">
            <w:pPr>
              <w:jc w:val="both"/>
              <w:rPr>
                <w:rFonts w:ascii="Times New Roman" w:eastAsia="Calibri" w:hAnsi="Times New Roman" w:cs="Times New Roman"/>
              </w:rPr>
            </w:pPr>
            <w:r w:rsidRPr="00FB4743">
              <w:rPr>
                <w:rFonts w:ascii="Times New Roman" w:eastAsia="Calibri" w:hAnsi="Times New Roman" w:cs="Times New Roman"/>
                <w:sz w:val="24"/>
                <w:szCs w:val="24"/>
              </w:rPr>
              <w:t xml:space="preserve">PUBLISHER </w:t>
            </w:r>
            <w:r w:rsidRPr="00FB4743">
              <w:rPr>
                <w:rFonts w:ascii="Times New Roman" w:eastAsia="Calibri" w:hAnsi="Times New Roman" w:cs="Times New Roman"/>
              </w:rPr>
              <w:t xml:space="preserve">HABIBIA RESEARCH ACADEMY </w:t>
            </w:r>
          </w:p>
          <w:p w14:paraId="6D269B69" w14:textId="77777777" w:rsidR="001810A5" w:rsidRPr="00FB4743" w:rsidRDefault="001810A5" w:rsidP="001810A5">
            <w:pPr>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Project of </w:t>
            </w:r>
            <w:r w:rsidRPr="00FB4743">
              <w:rPr>
                <w:rFonts w:ascii="Times New Roman" w:eastAsia="Calibri" w:hAnsi="Times New Roman" w:cs="Times New Roman"/>
                <w:b/>
              </w:rPr>
              <w:t>JAMIA HABIBIA INTERNATIONAL</w:t>
            </w:r>
            <w:r>
              <w:rPr>
                <w:rFonts w:ascii="Times New Roman" w:eastAsia="Calibri" w:hAnsi="Times New Roman" w:cs="Times New Roman"/>
                <w:b/>
              </w:rPr>
              <w:t>,</w:t>
            </w:r>
          </w:p>
          <w:p w14:paraId="7D24FE61" w14:textId="77777777" w:rsidR="001810A5" w:rsidRPr="00FB4743" w:rsidRDefault="001810A5" w:rsidP="001810A5">
            <w:pPr>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Reg.</w:t>
            </w:r>
            <w:r>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No:</w:t>
            </w:r>
            <w:r>
              <w:rPr>
                <w:rFonts w:ascii="Times New Roman" w:eastAsia="Calibri" w:hAnsi="Times New Roman" w:cs="Times New Roman"/>
                <w:sz w:val="24"/>
                <w:szCs w:val="24"/>
              </w:rPr>
              <w:t xml:space="preserve"> </w:t>
            </w:r>
            <w:r w:rsidRPr="00FB4743">
              <w:rPr>
                <w:rFonts w:ascii="Times New Roman" w:eastAsia="Calibri" w:hAnsi="Times New Roman" w:cs="Times New Roman"/>
                <w:sz w:val="24"/>
                <w:szCs w:val="24"/>
              </w:rPr>
              <w:t>KAR No. 2287 Societies Registration Act XXI of 1860 Govt. of Sindh, Pakistan.</w:t>
            </w:r>
          </w:p>
          <w:p w14:paraId="0F3FDD88" w14:textId="77777777" w:rsidR="001810A5" w:rsidRPr="00FB4743" w:rsidRDefault="001810A5" w:rsidP="001810A5">
            <w:pPr>
              <w:jc w:val="both"/>
              <w:rPr>
                <w:rFonts w:ascii="Times New Roman" w:eastAsia="Calibri" w:hAnsi="Times New Roman" w:cs="Times New Roman"/>
                <w:sz w:val="24"/>
                <w:szCs w:val="24"/>
              </w:rPr>
            </w:pPr>
            <w:r w:rsidRPr="00FB4743">
              <w:rPr>
                <w:rFonts w:ascii="Times New Roman" w:eastAsia="Calibri" w:hAnsi="Times New Roman" w:cs="Times New Roman"/>
                <w:sz w:val="24"/>
                <w:szCs w:val="24"/>
              </w:rPr>
              <w:t xml:space="preserve">Website: </w:t>
            </w:r>
            <w:hyperlink r:id="rId9" w:history="1">
              <w:r w:rsidRPr="00FB4743">
                <w:rPr>
                  <w:rFonts w:ascii="Times New Roman" w:eastAsia="Calibri" w:hAnsi="Times New Roman" w:cs="Times New Roman"/>
                  <w:color w:val="0563C1"/>
                  <w:sz w:val="24"/>
                  <w:szCs w:val="24"/>
                  <w:u w:val="single"/>
                </w:rPr>
                <w:t>www.habibia.edu.pk</w:t>
              </w:r>
            </w:hyperlink>
            <w:r w:rsidRPr="00FB4743">
              <w:rPr>
                <w:rFonts w:ascii="Times New Roman" w:eastAsia="Calibri" w:hAnsi="Times New Roman" w:cs="Times New Roman"/>
                <w:sz w:val="24"/>
                <w:szCs w:val="24"/>
              </w:rPr>
              <w:t>,</w:t>
            </w:r>
          </w:p>
          <w:p w14:paraId="20225B7D" w14:textId="77777777" w:rsidR="001810A5" w:rsidRPr="00FB4743" w:rsidRDefault="001810A5" w:rsidP="001810A5">
            <w:pPr>
              <w:jc w:val="both"/>
              <w:rPr>
                <w:rFonts w:ascii="Calibri" w:eastAsia="Calibri" w:hAnsi="Calibri" w:cs="Arial"/>
              </w:rPr>
            </w:pPr>
            <w:r w:rsidRPr="00FB4743">
              <w:rPr>
                <w:rFonts w:ascii="Segoe UI" w:eastAsia="Calibri" w:hAnsi="Segoe UI" w:cs="Segoe UI"/>
                <w:sz w:val="21"/>
                <w:szCs w:val="21"/>
              </w:rPr>
              <w:t>This work is licensed under a </w:t>
            </w:r>
            <w:hyperlink r:id="rId10" w:history="1">
              <w:r w:rsidRPr="00FB4743">
                <w:rPr>
                  <w:rFonts w:ascii="Segoe UI" w:eastAsia="Calibri" w:hAnsi="Segoe UI" w:cs="Segoe UI"/>
                  <w:color w:val="4B7D92"/>
                  <w:sz w:val="21"/>
                  <w:szCs w:val="21"/>
                  <w:u w:val="single"/>
                </w:rPr>
                <w:t>Creative Commons Attribution 4.0 International License</w:t>
              </w:r>
            </w:hyperlink>
            <w:r w:rsidRPr="00FB4743">
              <w:rPr>
                <w:rFonts w:ascii="Segoe UI" w:eastAsia="Calibri" w:hAnsi="Segoe UI" w:cs="Segoe UI"/>
                <w:sz w:val="21"/>
                <w:szCs w:val="21"/>
              </w:rPr>
              <w:t>.</w:t>
            </w:r>
            <w:r w:rsidRPr="00FB4743">
              <w:rPr>
                <w:rFonts w:ascii="Calibri" w:eastAsia="Calibri" w:hAnsi="Calibri" w:cs="Arial"/>
              </w:rPr>
              <w:t xml:space="preserve"> </w:t>
            </w:r>
          </w:p>
          <w:p w14:paraId="611C7CE9" w14:textId="77777777" w:rsidR="001810A5" w:rsidRPr="00FB4743" w:rsidRDefault="001810A5" w:rsidP="001810A5">
            <w:pPr>
              <w:spacing w:after="160"/>
              <w:rPr>
                <w:rFonts w:ascii="Times New Roman" w:eastAsia="Calibri" w:hAnsi="Times New Roman" w:cs="Times New Roman"/>
                <w:sz w:val="24"/>
                <w:szCs w:val="24"/>
              </w:rPr>
            </w:pPr>
            <w:r w:rsidRPr="00FB4743">
              <w:rPr>
                <w:rFonts w:ascii="Calibri" w:eastAsia="Calibri" w:hAnsi="Calibri" w:cs="Arial"/>
                <w:noProof/>
              </w:rPr>
              <w:drawing>
                <wp:anchor distT="0" distB="0" distL="114300" distR="114300" simplePos="0" relativeHeight="251662336" behindDoc="1" locked="0" layoutInCell="1" allowOverlap="1" wp14:anchorId="5FED9A86" wp14:editId="394DF666">
                  <wp:simplePos x="0" y="0"/>
                  <wp:positionH relativeFrom="column">
                    <wp:posOffset>1678940</wp:posOffset>
                  </wp:positionH>
                  <wp:positionV relativeFrom="paragraph">
                    <wp:posOffset>87630</wp:posOffset>
                  </wp:positionV>
                  <wp:extent cx="1174115" cy="457200"/>
                  <wp:effectExtent l="0" t="0" r="6985" b="0"/>
                  <wp:wrapNone/>
                  <wp:docPr id="8" name="Picture 8" descr="C:\Users\w\Desktop\Open-Acc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Desktop\Open-Access-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743">
              <w:rPr>
                <w:rFonts w:ascii="Calibri" w:eastAsia="Calibri" w:hAnsi="Calibri" w:cs="Arial"/>
                <w:noProof/>
              </w:rPr>
              <w:drawing>
                <wp:anchor distT="0" distB="0" distL="114300" distR="114300" simplePos="0" relativeHeight="251663360" behindDoc="1" locked="0" layoutInCell="1" allowOverlap="1" wp14:anchorId="7EF27A39" wp14:editId="3747CE60">
                  <wp:simplePos x="0" y="0"/>
                  <wp:positionH relativeFrom="column">
                    <wp:posOffset>40640</wp:posOffset>
                  </wp:positionH>
                  <wp:positionV relativeFrom="paragraph">
                    <wp:posOffset>84455</wp:posOffset>
                  </wp:positionV>
                  <wp:extent cx="1297305" cy="457200"/>
                  <wp:effectExtent l="0" t="0" r="0" b="0"/>
                  <wp:wrapNone/>
                  <wp:docPr id="7" name="Picture 7"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305" cy="457200"/>
                          </a:xfrm>
                          <a:prstGeom prst="rect">
                            <a:avLst/>
                          </a:prstGeom>
                          <a:noFill/>
                          <a:ln>
                            <a:noFill/>
                          </a:ln>
                        </pic:spPr>
                      </pic:pic>
                    </a:graphicData>
                  </a:graphic>
                </wp:anchor>
              </w:drawing>
            </w:r>
          </w:p>
          <w:p w14:paraId="1CF0E0D2" w14:textId="77777777" w:rsidR="001810A5" w:rsidRPr="00441E3E" w:rsidRDefault="001810A5" w:rsidP="001810A5">
            <w:pPr>
              <w:spacing w:after="160"/>
              <w:rPr>
                <w:rFonts w:ascii="Times New Roman" w:eastAsia="Calibri" w:hAnsi="Times New Roman" w:cs="Times New Roman"/>
                <w:sz w:val="16"/>
                <w:szCs w:val="16"/>
              </w:rPr>
            </w:pPr>
          </w:p>
          <w:p w14:paraId="0FA90851" w14:textId="77777777" w:rsidR="00E12002" w:rsidRDefault="00E12002">
            <w:pPr>
              <w:spacing w:after="160"/>
              <w:rPr>
                <w:rFonts w:ascii="Times New Roman" w:eastAsia="Calibri" w:hAnsi="Times New Roman" w:cs="Times New Roman"/>
                <w:sz w:val="24"/>
                <w:szCs w:val="24"/>
              </w:rPr>
            </w:pPr>
          </w:p>
        </w:tc>
        <w:tc>
          <w:tcPr>
            <w:tcW w:w="3637"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50131C61" w14:textId="77777777" w:rsidR="00E8029D" w:rsidRPr="00E8029D" w:rsidRDefault="00E8029D">
            <w:pPr>
              <w:spacing w:after="160"/>
              <w:rPr>
                <w:noProof/>
                <w:sz w:val="2"/>
                <w:szCs w:val="2"/>
              </w:rPr>
            </w:pPr>
          </w:p>
          <w:p w14:paraId="62B0C485" w14:textId="2FA4DEB6" w:rsidR="00E12002" w:rsidRDefault="001810A5">
            <w:pPr>
              <w:spacing w:after="160"/>
              <w:rPr>
                <w:rFonts w:ascii="Times New Roman" w:eastAsia="Calibri" w:hAnsi="Times New Roman" w:cs="Times New Roman"/>
                <w:b/>
                <w:noProof/>
                <w:sz w:val="32"/>
                <w:szCs w:val="32"/>
              </w:rPr>
            </w:pPr>
            <w:r>
              <w:rPr>
                <w:noProof/>
              </w:rPr>
              <w:drawing>
                <wp:inline distT="0" distB="0" distL="0" distR="0" wp14:anchorId="6300ADAD" wp14:editId="2C13C394">
                  <wp:extent cx="2165985" cy="3152775"/>
                  <wp:effectExtent l="0" t="0" r="5715" b="9525"/>
                  <wp:docPr id="10" name="Picture 10" descr="G:\Vol. 1 No. 3  (2021) JIBAS (July-September)\JIBAS for print General for all issues.jpg"/>
                  <wp:cNvGraphicFramePr/>
                  <a:graphic xmlns:a="http://schemas.openxmlformats.org/drawingml/2006/main">
                    <a:graphicData uri="http://schemas.openxmlformats.org/drawingml/2006/picture">
                      <pic:pic xmlns:pic="http://schemas.openxmlformats.org/drawingml/2006/picture">
                        <pic:nvPicPr>
                          <pic:cNvPr id="10" name="Picture 10" descr="G:\Vol. 1 No. 3  (2021) JIBAS (July-September)\JIBAS for print General for all issues.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5985" cy="3152775"/>
                          </a:xfrm>
                          <a:prstGeom prst="rect">
                            <a:avLst/>
                          </a:prstGeom>
                          <a:noFill/>
                          <a:ln>
                            <a:noFill/>
                          </a:ln>
                        </pic:spPr>
                      </pic:pic>
                    </a:graphicData>
                  </a:graphic>
                </wp:inline>
              </w:drawing>
            </w:r>
          </w:p>
        </w:tc>
      </w:tr>
      <w:tr w:rsidR="00E12002" w14:paraId="2525EEFF" w14:textId="77777777" w:rsidTr="00E12002">
        <w:tc>
          <w:tcPr>
            <w:tcW w:w="8534"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0F85010C" w14:textId="77777777" w:rsidR="00E12002" w:rsidRDefault="00E12002" w:rsidP="00DD6EB7">
            <w:pPr>
              <w:jc w:val="center"/>
              <w:rPr>
                <w:rFonts w:ascii="Times New Roman" w:eastAsia="Calibri" w:hAnsi="Times New Roman" w:cs="Times New Roman"/>
                <w:b/>
                <w:color w:val="C00000"/>
                <w:sz w:val="20"/>
                <w:szCs w:val="20"/>
              </w:rPr>
            </w:pPr>
            <w:r>
              <w:rPr>
                <w:rFonts w:ascii="Times New Roman" w:eastAsia="Calibri" w:hAnsi="Times New Roman" w:cs="Times New Roman"/>
                <w:b/>
                <w:color w:val="C00000"/>
                <w:sz w:val="20"/>
                <w:szCs w:val="20"/>
              </w:rPr>
              <w:t>TOPIC:</w:t>
            </w:r>
          </w:p>
          <w:p w14:paraId="38EE32F7" w14:textId="61F76CBA" w:rsidR="00E12002" w:rsidRPr="008F11FB" w:rsidRDefault="008F11FB" w:rsidP="008F11FB">
            <w:pPr>
              <w:jc w:val="center"/>
              <w:rPr>
                <w:rFonts w:asciiTheme="majorBidi" w:hAnsiTheme="majorBidi" w:cstheme="majorBidi"/>
                <w:b/>
                <w:bCs/>
                <w:sz w:val="24"/>
                <w:szCs w:val="24"/>
              </w:rPr>
            </w:pPr>
            <w:r w:rsidRPr="008F11FB">
              <w:rPr>
                <w:rFonts w:asciiTheme="majorBidi" w:hAnsiTheme="majorBidi" w:cstheme="majorBidi"/>
                <w:b/>
                <w:bCs/>
                <w:sz w:val="24"/>
                <w:szCs w:val="24"/>
              </w:rPr>
              <w:t>TEACHERS SELF</w:t>
            </w:r>
            <w:r w:rsidRPr="008F11FB">
              <w:rPr>
                <w:rFonts w:asciiTheme="majorBidi" w:hAnsiTheme="majorBidi" w:cstheme="majorBidi" w:hint="cs"/>
                <w:b/>
                <w:bCs/>
                <w:sz w:val="24"/>
                <w:szCs w:val="24"/>
                <w:rtl/>
              </w:rPr>
              <w:t>-</w:t>
            </w:r>
            <w:r w:rsidRPr="008F11FB">
              <w:rPr>
                <w:rFonts w:asciiTheme="majorBidi" w:hAnsiTheme="majorBidi" w:cstheme="majorBidi"/>
                <w:b/>
                <w:bCs/>
                <w:sz w:val="24"/>
                <w:szCs w:val="24"/>
              </w:rPr>
              <w:t>PERCEIVED CLASSROOM ASSESSMENT SKILLS QUALITY AND PRACTICES &amp; STANDARDS OF HIGHER EDUCATIONAL INSTITUTIONS IN BALUCHISTAN, PAKISTAN</w:t>
            </w:r>
          </w:p>
        </w:tc>
      </w:tr>
      <w:tr w:rsidR="00E12002" w14:paraId="235675DC" w14:textId="77777777" w:rsidTr="00E12002">
        <w:tc>
          <w:tcPr>
            <w:tcW w:w="8534" w:type="dxa"/>
            <w:gridSpan w:val="3"/>
            <w:tcBorders>
              <w:top w:val="thickThinLargeGap" w:sz="24" w:space="0" w:color="C00000"/>
              <w:left w:val="thickThinLargeGap" w:sz="24" w:space="0" w:color="C00000"/>
              <w:bottom w:val="thickThinLargeGap" w:sz="24" w:space="0" w:color="C00000"/>
              <w:right w:val="thickThinLargeGap" w:sz="24" w:space="0" w:color="C00000"/>
            </w:tcBorders>
            <w:hideMark/>
          </w:tcPr>
          <w:p w14:paraId="3B4E6821" w14:textId="77777777" w:rsidR="00E12002" w:rsidRDefault="00E12002">
            <w:pPr>
              <w:tabs>
                <w:tab w:val="left" w:pos="2972"/>
              </w:tabs>
              <w:jc w:val="center"/>
              <w:rPr>
                <w:rFonts w:ascii="Times New Roman" w:eastAsia="Calibri" w:hAnsi="Times New Roman" w:cs="Times New Roman"/>
                <w:b/>
                <w:color w:val="C00000"/>
              </w:rPr>
            </w:pPr>
            <w:r>
              <w:rPr>
                <w:rFonts w:ascii="Times New Roman" w:eastAsia="Calibri" w:hAnsi="Times New Roman" w:cs="Times New Roman"/>
                <w:b/>
                <w:color w:val="C00000"/>
              </w:rPr>
              <w:t>AUTHORS:</w:t>
            </w:r>
          </w:p>
          <w:p w14:paraId="16A93BAA" w14:textId="0C6DE0D3" w:rsidR="0034487F" w:rsidRPr="00FC25A0" w:rsidRDefault="008F11FB" w:rsidP="00FC25A0">
            <w:pPr>
              <w:pStyle w:val="ListParagraph"/>
              <w:widowControl w:val="0"/>
              <w:numPr>
                <w:ilvl w:val="0"/>
                <w:numId w:val="1"/>
              </w:numPr>
              <w:ind w:left="360"/>
              <w:jc w:val="both"/>
              <w:rPr>
                <w:rFonts w:asciiTheme="majorBidi" w:eastAsia="Calibri" w:hAnsiTheme="majorBidi" w:cstheme="majorBidi"/>
                <w:i/>
              </w:rPr>
            </w:pPr>
            <w:bookmarkStart w:id="0" w:name="_Hlk96798648"/>
            <w:r w:rsidRPr="00FC25A0">
              <w:rPr>
                <w:rFonts w:asciiTheme="majorBidi" w:eastAsia="Calibri" w:hAnsiTheme="majorBidi" w:cstheme="majorBidi"/>
                <w:i/>
                <w:lang w:val="en-GB"/>
              </w:rPr>
              <w:t xml:space="preserve">Ali Murtaza., </w:t>
            </w:r>
            <w:bookmarkEnd w:id="0"/>
            <w:r w:rsidRPr="00FC25A0">
              <w:rPr>
                <w:rFonts w:asciiTheme="majorBidi" w:eastAsia="Calibri" w:hAnsiTheme="majorBidi" w:cstheme="majorBidi"/>
                <w:i/>
                <w:lang w:val="en-GB"/>
              </w:rPr>
              <w:t xml:space="preserve">PhD scholar SZABIST </w:t>
            </w:r>
            <w:r w:rsidR="000074DA" w:rsidRPr="00FC25A0">
              <w:rPr>
                <w:rFonts w:asciiTheme="majorBidi" w:eastAsia="Calibri" w:hAnsiTheme="majorBidi" w:cstheme="majorBidi"/>
                <w:i/>
                <w:lang w:val="en-GB"/>
              </w:rPr>
              <w:t xml:space="preserve">Karachi, </w:t>
            </w:r>
            <w:r w:rsidR="000074DA" w:rsidRPr="00FC25A0">
              <w:rPr>
                <w:rFonts w:asciiTheme="majorBidi" w:hAnsiTheme="majorBidi" w:cstheme="majorBidi"/>
                <w:i/>
              </w:rPr>
              <w:t>Email</w:t>
            </w:r>
            <w:r w:rsidRPr="00FC25A0">
              <w:rPr>
                <w:rFonts w:asciiTheme="majorBidi" w:eastAsia="Calibri" w:hAnsiTheme="majorBidi" w:cstheme="majorBidi"/>
                <w:i/>
                <w:lang w:val="en-GB"/>
              </w:rPr>
              <w:t xml:space="preserve"> ID: </w:t>
            </w:r>
            <w:hyperlink r:id="rId14" w:history="1">
              <w:r w:rsidRPr="00FC25A0">
                <w:rPr>
                  <w:rStyle w:val="Hyperlink"/>
                  <w:rFonts w:asciiTheme="majorBidi" w:eastAsia="Calibri" w:hAnsiTheme="majorBidi" w:cstheme="majorBidi"/>
                  <w:i/>
                  <w:lang w:val="en-GB"/>
                </w:rPr>
                <w:t>alimurtazashah91@gmail.com</w:t>
              </w:r>
            </w:hyperlink>
            <w:r w:rsidRPr="00FC25A0">
              <w:rPr>
                <w:rFonts w:asciiTheme="majorBidi" w:eastAsia="Calibri" w:hAnsiTheme="majorBidi" w:cstheme="majorBidi"/>
                <w:i/>
                <w:lang w:val="en-GB"/>
              </w:rPr>
              <w:t xml:space="preserve">  Orcid ID:</w:t>
            </w:r>
            <w:r w:rsidR="00FC25A0" w:rsidRPr="00FC25A0">
              <w:rPr>
                <w:rFonts w:asciiTheme="majorBidi" w:eastAsia="Calibri" w:hAnsiTheme="majorBidi" w:cstheme="majorBidi"/>
                <w:i/>
                <w:lang w:val="en-GB"/>
              </w:rPr>
              <w:t xml:space="preserve"> </w:t>
            </w:r>
            <w:hyperlink r:id="rId15" w:history="1">
              <w:r w:rsidR="00FC25A0" w:rsidRPr="00FC25A0">
                <w:rPr>
                  <w:rStyle w:val="Hyperlink"/>
                  <w:rFonts w:asciiTheme="majorBidi" w:eastAsia="Calibri" w:hAnsiTheme="majorBidi" w:cstheme="majorBidi"/>
                  <w:i/>
                  <w:lang w:val="en-GB"/>
                </w:rPr>
                <w:t>https://orcid.org/0000-0003-4808-9916</w:t>
              </w:r>
            </w:hyperlink>
            <w:r w:rsidR="00FC25A0" w:rsidRPr="00FC25A0">
              <w:rPr>
                <w:rFonts w:asciiTheme="majorBidi" w:eastAsia="Calibri" w:hAnsiTheme="majorBidi" w:cstheme="majorBidi"/>
                <w:i/>
                <w:lang w:val="en-GB"/>
              </w:rPr>
              <w:t xml:space="preserve">  </w:t>
            </w:r>
          </w:p>
          <w:p w14:paraId="6544E1B6" w14:textId="77777777" w:rsidR="00FC25A0" w:rsidRPr="00FC25A0" w:rsidRDefault="0015228F" w:rsidP="00FC25A0">
            <w:pPr>
              <w:pStyle w:val="ListParagraph"/>
              <w:widowControl w:val="0"/>
              <w:numPr>
                <w:ilvl w:val="0"/>
                <w:numId w:val="1"/>
              </w:numPr>
              <w:ind w:left="360"/>
              <w:jc w:val="both"/>
              <w:rPr>
                <w:rFonts w:asciiTheme="majorBidi" w:eastAsia="Calibri" w:hAnsiTheme="majorBidi" w:cstheme="majorBidi"/>
                <w:i/>
              </w:rPr>
            </w:pPr>
            <w:r w:rsidRPr="00FC25A0">
              <w:rPr>
                <w:rFonts w:asciiTheme="majorBidi" w:eastAsia="Calibri" w:hAnsiTheme="majorBidi" w:cstheme="majorBidi"/>
                <w:i/>
              </w:rPr>
              <w:t xml:space="preserve"> Dr</w:t>
            </w:r>
            <w:bookmarkStart w:id="1" w:name="_Hlk96798719"/>
            <w:r w:rsidRPr="00FC25A0">
              <w:rPr>
                <w:rFonts w:asciiTheme="majorBidi" w:eastAsia="Calibri" w:hAnsiTheme="majorBidi" w:cstheme="majorBidi"/>
                <w:i/>
              </w:rPr>
              <w:t>.Ajaz Shaheen</w:t>
            </w:r>
            <w:bookmarkEnd w:id="1"/>
            <w:r w:rsidRPr="00FC25A0">
              <w:rPr>
                <w:rFonts w:asciiTheme="majorBidi" w:eastAsia="Calibri" w:hAnsiTheme="majorBidi" w:cstheme="majorBidi"/>
                <w:i/>
              </w:rPr>
              <w:t>,</w:t>
            </w:r>
            <w:r w:rsidRPr="00FC25A0">
              <w:rPr>
                <w:rFonts w:asciiTheme="majorBidi" w:hAnsiTheme="majorBidi" w:cstheme="majorBidi"/>
                <w:i/>
              </w:rPr>
              <w:t xml:space="preserve"> </w:t>
            </w:r>
            <w:r w:rsidRPr="00FC25A0">
              <w:rPr>
                <w:rFonts w:asciiTheme="majorBidi" w:eastAsia="Calibri" w:hAnsiTheme="majorBidi" w:cstheme="majorBidi"/>
                <w:i/>
              </w:rPr>
              <w:t xml:space="preserve">Assistant professor in lasbela university, Email ID: </w:t>
            </w:r>
            <w:r w:rsidRPr="00FC25A0">
              <w:rPr>
                <w:rFonts w:asciiTheme="majorBidi" w:hAnsiTheme="majorBidi" w:cstheme="majorBidi"/>
                <w:i/>
              </w:rPr>
              <w:t xml:space="preserve"> </w:t>
            </w:r>
            <w:hyperlink r:id="rId16" w:history="1">
              <w:r w:rsidRPr="00FC25A0">
                <w:rPr>
                  <w:rStyle w:val="Hyperlink"/>
                  <w:rFonts w:asciiTheme="majorBidi" w:eastAsia="Calibri" w:hAnsiTheme="majorBidi" w:cstheme="majorBidi"/>
                  <w:i/>
                </w:rPr>
                <w:t>ajaz1973@gmail.com</w:t>
              </w:r>
            </w:hyperlink>
            <w:r w:rsidRPr="00FC25A0">
              <w:rPr>
                <w:rFonts w:asciiTheme="majorBidi" w:eastAsia="Calibri" w:hAnsiTheme="majorBidi" w:cstheme="majorBidi"/>
                <w:i/>
              </w:rPr>
              <w:t xml:space="preserve"> Orcid ID: </w:t>
            </w:r>
            <w:r w:rsidRPr="00FC25A0">
              <w:rPr>
                <w:rFonts w:asciiTheme="majorBidi" w:hAnsiTheme="majorBidi" w:cstheme="majorBidi"/>
                <w:i/>
              </w:rPr>
              <w:t xml:space="preserve">  </w:t>
            </w:r>
            <w:hyperlink r:id="rId17" w:history="1">
              <w:r w:rsidRPr="00FC25A0">
                <w:rPr>
                  <w:rStyle w:val="Hyperlink"/>
                  <w:rFonts w:asciiTheme="majorBidi" w:hAnsiTheme="majorBidi" w:cstheme="majorBidi"/>
                  <w:i/>
                </w:rPr>
                <w:t>https://orcid.org/</w:t>
              </w:r>
              <w:r w:rsidRPr="00FC25A0">
                <w:rPr>
                  <w:rStyle w:val="Hyperlink"/>
                  <w:rFonts w:asciiTheme="majorBidi" w:eastAsia="Calibri" w:hAnsiTheme="majorBidi" w:cstheme="majorBidi"/>
                  <w:i/>
                </w:rPr>
                <w:t>0000-0001-7490-7623</w:t>
              </w:r>
            </w:hyperlink>
            <w:r w:rsidRPr="00FC25A0">
              <w:rPr>
                <w:rFonts w:asciiTheme="majorBidi" w:eastAsia="Calibri" w:hAnsiTheme="majorBidi" w:cstheme="majorBidi"/>
                <w:i/>
              </w:rPr>
              <w:t xml:space="preserve">. </w:t>
            </w:r>
          </w:p>
          <w:p w14:paraId="2E9849DD" w14:textId="7628AFDE" w:rsidR="00FC25A0" w:rsidRPr="00FC25A0" w:rsidRDefault="00FC25A0" w:rsidP="00FC25A0">
            <w:pPr>
              <w:pStyle w:val="ListParagraph"/>
              <w:widowControl w:val="0"/>
              <w:numPr>
                <w:ilvl w:val="0"/>
                <w:numId w:val="1"/>
              </w:numPr>
              <w:ind w:left="360"/>
              <w:jc w:val="both"/>
              <w:rPr>
                <w:rFonts w:asciiTheme="majorBidi" w:eastAsia="Calibri" w:hAnsiTheme="majorBidi" w:cstheme="majorBidi"/>
                <w:i/>
              </w:rPr>
            </w:pPr>
            <w:r w:rsidRPr="00FC25A0">
              <w:rPr>
                <w:rFonts w:asciiTheme="majorBidi" w:eastAsia="Calibri" w:hAnsiTheme="majorBidi" w:cstheme="majorBidi"/>
                <w:i/>
              </w:rPr>
              <w:t xml:space="preserve">Rafiq Ahmed, Lecturer and M.Phil research scholar, Lasbela University of agriculture, Water &amp; Marine Sciences, Uthal Baluchistan. </w:t>
            </w:r>
            <w:hyperlink r:id="rId18" w:history="1">
              <w:r w:rsidRPr="00FC25A0">
                <w:rPr>
                  <w:rStyle w:val="Hyperlink"/>
                  <w:rFonts w:asciiTheme="majorBidi" w:eastAsia="Calibri" w:hAnsiTheme="majorBidi" w:cstheme="majorBidi"/>
                  <w:i/>
                </w:rPr>
                <w:t>Rafiq.edu@luawms.edu.pk</w:t>
              </w:r>
            </w:hyperlink>
            <w:r w:rsidRPr="00FC25A0">
              <w:rPr>
                <w:rFonts w:asciiTheme="majorBidi" w:eastAsia="Calibri" w:hAnsiTheme="majorBidi" w:cstheme="majorBidi"/>
                <w:i/>
              </w:rPr>
              <w:t xml:space="preserve"> Orcid ID:     </w:t>
            </w:r>
            <w:hyperlink r:id="rId19" w:history="1">
              <w:r w:rsidRPr="00FC25A0">
                <w:rPr>
                  <w:rStyle w:val="Hyperlink"/>
                  <w:rFonts w:asciiTheme="majorBidi" w:eastAsia="Calibri" w:hAnsiTheme="majorBidi" w:cstheme="majorBidi"/>
                  <w:i/>
                </w:rPr>
                <w:t>https://orcid.org/0000-0001-7891-7300</w:t>
              </w:r>
            </w:hyperlink>
            <w:r w:rsidRPr="00FC25A0">
              <w:rPr>
                <w:rFonts w:asciiTheme="majorBidi" w:eastAsia="Calibri" w:hAnsiTheme="majorBidi" w:cstheme="majorBidi"/>
                <w:i/>
              </w:rPr>
              <w:t xml:space="preserve">      </w:t>
            </w:r>
          </w:p>
        </w:tc>
      </w:tr>
      <w:tr w:rsidR="00E12002" w14:paraId="0C447F25" w14:textId="77777777" w:rsidTr="00E12002">
        <w:trPr>
          <w:trHeight w:val="1875"/>
        </w:trPr>
        <w:tc>
          <w:tcPr>
            <w:tcW w:w="6678" w:type="dxa"/>
            <w:gridSpan w:val="2"/>
            <w:tcBorders>
              <w:top w:val="thickThinLargeGap" w:sz="24" w:space="0" w:color="C00000"/>
              <w:left w:val="thickThinLargeGap" w:sz="24" w:space="0" w:color="C00000"/>
              <w:bottom w:val="thickThinLargeGap" w:sz="24" w:space="0" w:color="C00000"/>
              <w:right w:val="thickThinLargeGap" w:sz="24" w:space="0" w:color="C00000"/>
            </w:tcBorders>
            <w:hideMark/>
          </w:tcPr>
          <w:p w14:paraId="029A33CE" w14:textId="3E083625" w:rsidR="00586C5D" w:rsidRPr="004555A2" w:rsidRDefault="00E12002" w:rsidP="004555A2">
            <w:pPr>
              <w:shd w:val="clear" w:color="auto" w:fill="FFFFFF"/>
              <w:jc w:val="both"/>
              <w:rPr>
                <w:rFonts w:ascii="Times New Roman" w:eastAsia="Calibri" w:hAnsi="Times New Roman" w:cs="Times New Roman"/>
                <w:bCs/>
                <w:sz w:val="20"/>
                <w:szCs w:val="20"/>
              </w:rPr>
            </w:pPr>
            <w:r>
              <w:rPr>
                <w:rFonts w:ascii="Times New Roman" w:eastAsia="Calibri" w:hAnsi="Times New Roman" w:cs="Times New Roman"/>
                <w:b/>
                <w:sz w:val="20"/>
                <w:szCs w:val="20"/>
              </w:rPr>
              <w:t>How to Cite:</w:t>
            </w:r>
            <w:r w:rsidR="004555A2">
              <w:rPr>
                <w:rFonts w:ascii="Times New Roman" w:eastAsia="Calibri" w:hAnsi="Times New Roman" w:cs="Times New Roman" w:hint="cs"/>
                <w:b/>
                <w:sz w:val="20"/>
                <w:szCs w:val="20"/>
                <w:rtl/>
              </w:rPr>
              <w:t xml:space="preserve"> </w:t>
            </w:r>
            <w:r w:rsidR="004555A2" w:rsidRPr="004555A2">
              <w:rPr>
                <w:rFonts w:ascii="Segoe UI" w:eastAsia="Times New Roman" w:hAnsi="Segoe UI" w:cs="Segoe UI"/>
                <w:sz w:val="18"/>
                <w:szCs w:val="18"/>
              </w:rPr>
              <w:t xml:space="preserve"> </w:t>
            </w:r>
            <w:r w:rsidR="004555A2" w:rsidRPr="004555A2">
              <w:rPr>
                <w:rFonts w:ascii="Times New Roman" w:eastAsia="Calibri" w:hAnsi="Times New Roman" w:cs="Times New Roman"/>
                <w:bCs/>
                <w:i/>
                <w:iCs/>
                <w:sz w:val="20"/>
                <w:szCs w:val="20"/>
              </w:rPr>
              <w:t xml:space="preserve">Ali Murtaza, Ajaz Shaheen, and Rafiq Ahmed. 2022. “TEACHERS SELF-PERCEIVED CLASSROOM ASSESSMENT SKILLS QUALITY AND PRACTICES &amp;Amp; STANDARDS OF HIGHER EDUCATIONAL INSTITUTIONS IN BALUCHISTAN, PAKISTAN”. International Journal of Islamic Business, Administration and Social Sciences (JIBAS) 2 (1):1-18. </w:t>
            </w:r>
          </w:p>
          <w:p w14:paraId="214F4B9B" w14:textId="5C12011B" w:rsidR="00E12002" w:rsidRPr="00586C5D" w:rsidRDefault="00586C5D" w:rsidP="00230EC7">
            <w:pPr>
              <w:jc w:val="both"/>
              <w:rPr>
                <w:rFonts w:ascii="Times New Roman" w:eastAsia="Calibri" w:hAnsi="Times New Roman" w:cs="Times New Roman"/>
                <w:i/>
                <w:sz w:val="20"/>
                <w:szCs w:val="20"/>
              </w:rPr>
            </w:pPr>
            <w:r w:rsidRPr="00586C5D">
              <w:rPr>
                <w:rFonts w:ascii="Times New Roman" w:eastAsia="Calibri" w:hAnsi="Times New Roman" w:cs="Times New Roman"/>
                <w:i/>
              </w:rPr>
              <w:t>URL:</w:t>
            </w:r>
            <w:r w:rsidR="00FF1731">
              <w:rPr>
                <w:rFonts w:ascii="Times New Roman" w:eastAsia="Calibri" w:hAnsi="Times New Roman" w:cs="Times New Roman"/>
                <w:i/>
              </w:rPr>
              <w:t xml:space="preserve"> </w:t>
            </w:r>
            <w:hyperlink r:id="rId20" w:history="1">
              <w:r w:rsidR="004555A2" w:rsidRPr="003A66E2">
                <w:rPr>
                  <w:rStyle w:val="Hyperlink"/>
                  <w:rFonts w:ascii="Times New Roman" w:eastAsia="Calibri" w:hAnsi="Times New Roman" w:cs="Times New Roman"/>
                  <w:bCs/>
                  <w:i/>
                  <w:iCs/>
                  <w:sz w:val="20"/>
                  <w:szCs w:val="20"/>
                </w:rPr>
                <w:t>https://jibas.org/index.php/jibas/article/view/5</w:t>
              </w:r>
              <w:r w:rsidR="004555A2" w:rsidRPr="003A66E2">
                <w:rPr>
                  <w:rStyle w:val="Hyperlink"/>
                  <w:rFonts w:ascii="Times New Roman" w:eastAsia="Calibri" w:hAnsi="Times New Roman" w:cs="Times New Roman"/>
                  <w:bCs/>
                  <w:sz w:val="20"/>
                  <w:szCs w:val="20"/>
                </w:rPr>
                <w:t>8</w:t>
              </w:r>
            </w:hyperlink>
            <w:r w:rsidR="004555A2">
              <w:rPr>
                <w:rFonts w:ascii="Times New Roman" w:eastAsia="Calibri" w:hAnsi="Times New Roman" w:cs="Times New Roman" w:hint="cs"/>
                <w:bCs/>
                <w:sz w:val="20"/>
                <w:szCs w:val="20"/>
                <w:rtl/>
              </w:rPr>
              <w:t xml:space="preserve"> </w:t>
            </w:r>
            <w:r w:rsidR="004555A2" w:rsidRPr="004555A2">
              <w:rPr>
                <w:rFonts w:ascii="Times New Roman" w:eastAsia="Calibri" w:hAnsi="Times New Roman" w:cs="Times New Roman"/>
                <w:bCs/>
                <w:sz w:val="20"/>
                <w:szCs w:val="20"/>
              </w:rPr>
              <w:t>.</w:t>
            </w:r>
          </w:p>
          <w:p w14:paraId="7A14498E" w14:textId="5266A16E" w:rsidR="00E12002" w:rsidRDefault="00E12002" w:rsidP="004555A2">
            <w:pPr>
              <w:bidi/>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Vol. </w:t>
            </w:r>
            <w:r w:rsidR="00E8029D">
              <w:rPr>
                <w:rFonts w:ascii="Times New Roman" w:eastAsia="Calibri" w:hAnsi="Times New Roman" w:cs="Times New Roman"/>
                <w:sz w:val="20"/>
                <w:szCs w:val="20"/>
              </w:rPr>
              <w:t>6</w:t>
            </w:r>
            <w:r>
              <w:rPr>
                <w:rFonts w:ascii="Times New Roman" w:eastAsia="Calibri" w:hAnsi="Times New Roman" w:cs="Times New Roman"/>
                <w:sz w:val="20"/>
                <w:szCs w:val="20"/>
              </w:rPr>
              <w:t>, No.</w:t>
            </w:r>
            <w:r w:rsidR="00E8029D">
              <w:rPr>
                <w:rFonts w:ascii="Times New Roman" w:eastAsia="Calibri" w:hAnsi="Times New Roman" w:cs="Times New Roman"/>
                <w:sz w:val="20"/>
                <w:szCs w:val="20"/>
              </w:rPr>
              <w:t>1</w:t>
            </w:r>
            <w:r>
              <w:rPr>
                <w:rFonts w:ascii="Times New Roman" w:eastAsia="Calibri" w:hAnsi="Times New Roman" w:cs="Times New Roman"/>
                <w:sz w:val="20"/>
                <w:szCs w:val="20"/>
              </w:rPr>
              <w:t xml:space="preserve"> || </w:t>
            </w:r>
            <w:r w:rsidR="00E8029D">
              <w:rPr>
                <w:rFonts w:ascii="Times New Roman" w:eastAsia="Calibri" w:hAnsi="Times New Roman" w:cs="Times New Roman"/>
                <w:sz w:val="20"/>
                <w:szCs w:val="20"/>
              </w:rPr>
              <w:t>January</w:t>
            </w:r>
            <w:r>
              <w:rPr>
                <w:rFonts w:ascii="Times New Roman" w:eastAsia="Calibri" w:hAnsi="Times New Roman" w:cs="Times New Roman"/>
                <w:sz w:val="20"/>
                <w:szCs w:val="20"/>
              </w:rPr>
              <w:t xml:space="preserve"> –</w:t>
            </w:r>
            <w:r w:rsidR="00E8029D">
              <w:rPr>
                <w:rFonts w:ascii="Times New Roman" w:eastAsia="Calibri" w:hAnsi="Times New Roman" w:cs="Times New Roman"/>
                <w:sz w:val="20"/>
                <w:szCs w:val="20"/>
              </w:rPr>
              <w:t>March</w:t>
            </w:r>
            <w:r>
              <w:rPr>
                <w:rFonts w:ascii="Times New Roman" w:eastAsia="Calibri" w:hAnsi="Times New Roman" w:cs="Times New Roman"/>
                <w:sz w:val="20"/>
                <w:szCs w:val="20"/>
              </w:rPr>
              <w:t xml:space="preserve"> 202</w:t>
            </w:r>
            <w:r w:rsidR="00AE3DF8">
              <w:rPr>
                <w:rFonts w:ascii="Times New Roman" w:eastAsia="Calibri" w:hAnsi="Times New Roman" w:cs="Times New Roman"/>
                <w:sz w:val="20"/>
                <w:szCs w:val="20"/>
              </w:rPr>
              <w:t>2</w:t>
            </w:r>
            <w:r>
              <w:rPr>
                <w:rFonts w:ascii="Times New Roman" w:eastAsia="Calibri" w:hAnsi="Times New Roman" w:cs="Times New Roman"/>
                <w:sz w:val="20"/>
                <w:szCs w:val="20"/>
              </w:rPr>
              <w:t xml:space="preserve"> || P. </w:t>
            </w:r>
            <w:r w:rsidR="00E8029D">
              <w:rPr>
                <w:rFonts w:ascii="Times New Roman" w:eastAsia="Calibri" w:hAnsi="Times New Roman" w:cs="Times New Roman"/>
                <w:sz w:val="20"/>
                <w:szCs w:val="20"/>
              </w:rPr>
              <w:t>1</w:t>
            </w:r>
            <w:r w:rsidR="00FE4816">
              <w:rPr>
                <w:rFonts w:ascii="Times New Roman" w:eastAsia="Calibri" w:hAnsi="Times New Roman" w:cs="Times New Roman"/>
                <w:sz w:val="20"/>
                <w:szCs w:val="20"/>
              </w:rPr>
              <w:t>-</w:t>
            </w:r>
            <w:r w:rsidR="004555A2">
              <w:rPr>
                <w:rFonts w:ascii="Times New Roman" w:eastAsia="Calibri" w:hAnsi="Times New Roman" w:cs="Times New Roman" w:hint="cs"/>
                <w:sz w:val="20"/>
                <w:szCs w:val="20"/>
                <w:rtl/>
              </w:rPr>
              <w:t>18</w:t>
            </w:r>
          </w:p>
          <w:p w14:paraId="7756BB07" w14:textId="03A17332" w:rsidR="00E12002" w:rsidRDefault="00E12002" w:rsidP="004555A2">
            <w:pPr>
              <w:jc w:val="center"/>
              <w:rPr>
                <w:rFonts w:ascii="Times New Roman" w:eastAsia="Calibri" w:hAnsi="Times New Roman" w:cs="Times New Roman"/>
                <w:sz w:val="20"/>
                <w:szCs w:val="20"/>
              </w:rPr>
            </w:pPr>
            <w:r>
              <w:rPr>
                <w:rFonts w:ascii="Times New Roman" w:eastAsia="Calibri" w:hAnsi="Times New Roman" w:cs="Times New Roman"/>
                <w:sz w:val="20"/>
                <w:szCs w:val="20"/>
              </w:rPr>
              <w:t>Published online: 202</w:t>
            </w:r>
            <w:r w:rsidR="00AB0B34">
              <w:rPr>
                <w:rFonts w:ascii="Times New Roman" w:eastAsia="Calibri" w:hAnsi="Times New Roman" w:cs="Times New Roman"/>
                <w:sz w:val="20"/>
                <w:szCs w:val="20"/>
              </w:rPr>
              <w:t>2</w:t>
            </w:r>
            <w:r>
              <w:rPr>
                <w:rFonts w:ascii="Times New Roman" w:eastAsia="Calibri" w:hAnsi="Times New Roman" w:cs="Times New Roman"/>
                <w:sz w:val="20"/>
                <w:szCs w:val="20"/>
              </w:rPr>
              <w:t>-</w:t>
            </w:r>
            <w:r w:rsidR="004555A2">
              <w:rPr>
                <w:rFonts w:ascii="Times New Roman" w:eastAsia="Calibri" w:hAnsi="Times New Roman" w:cs="Times New Roman" w:hint="cs"/>
                <w:sz w:val="20"/>
                <w:szCs w:val="20"/>
                <w:rtl/>
              </w:rPr>
              <w:t>03</w:t>
            </w:r>
            <w:r>
              <w:rPr>
                <w:rFonts w:ascii="Times New Roman" w:eastAsia="Calibri" w:hAnsi="Times New Roman" w:cs="Times New Roman"/>
                <w:sz w:val="20"/>
                <w:szCs w:val="20"/>
              </w:rPr>
              <w:t>-</w:t>
            </w:r>
            <w:r w:rsidR="004555A2">
              <w:rPr>
                <w:rFonts w:ascii="Times New Roman" w:eastAsia="Calibri" w:hAnsi="Times New Roman" w:cs="Times New Roman" w:hint="cs"/>
                <w:sz w:val="20"/>
                <w:szCs w:val="20"/>
                <w:rtl/>
              </w:rPr>
              <w:t>30</w:t>
            </w:r>
          </w:p>
        </w:tc>
        <w:tc>
          <w:tcPr>
            <w:tcW w:w="1856" w:type="dxa"/>
            <w:tcBorders>
              <w:top w:val="thickThinLargeGap" w:sz="24" w:space="0" w:color="C00000"/>
              <w:left w:val="thickThinLargeGap" w:sz="24" w:space="0" w:color="C00000"/>
              <w:bottom w:val="thickThinLargeGap" w:sz="24" w:space="0" w:color="C00000"/>
              <w:right w:val="thickThinLargeGap" w:sz="24" w:space="0" w:color="C00000"/>
            </w:tcBorders>
            <w:hideMark/>
          </w:tcPr>
          <w:p w14:paraId="5551F1DB" w14:textId="77777777" w:rsidR="00E12002" w:rsidRDefault="00E12002">
            <w:pPr>
              <w:spacing w:after="160"/>
              <w:jc w:val="center"/>
              <w:rPr>
                <w:rFonts w:ascii="Times New Roman" w:eastAsia="Calibri" w:hAnsi="Times New Roman" w:cs="Times New Roman"/>
                <w:sz w:val="20"/>
                <w:szCs w:val="20"/>
              </w:rPr>
            </w:pPr>
            <w:r>
              <w:rPr>
                <w:rFonts w:ascii="Times New Roman" w:eastAsia="Calibri" w:hAnsi="Times New Roman" w:cs="Times New Roman"/>
                <w:sz w:val="20"/>
                <w:szCs w:val="20"/>
              </w:rPr>
              <w:t>QR. Code</w:t>
            </w:r>
          </w:p>
          <w:p w14:paraId="6992EDFA" w14:textId="2BAE8B8F" w:rsidR="00E12002" w:rsidRDefault="004555A2" w:rsidP="00586C5D">
            <w:pPr>
              <w:spacing w:after="160"/>
              <w:jc w:val="center"/>
              <w:rPr>
                <w:rFonts w:ascii="Times New Roman" w:eastAsia="Calibri" w:hAnsi="Times New Roman" w:cs="Times New Roman"/>
                <w:sz w:val="20"/>
                <w:szCs w:val="20"/>
              </w:rPr>
            </w:pPr>
            <w:r w:rsidRPr="004555A2">
              <w:rPr>
                <w:rFonts w:ascii="Times New Roman" w:eastAsia="Calibri" w:hAnsi="Times New Roman" w:cs="Times New Roman"/>
                <w:sz w:val="20"/>
                <w:szCs w:val="20"/>
              </w:rPr>
              <w:drawing>
                <wp:inline distT="0" distB="0" distL="0" distR="0" wp14:anchorId="622CB148" wp14:editId="7BFB3026">
                  <wp:extent cx="936000" cy="9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36000" cy="936000"/>
                          </a:xfrm>
                          <a:prstGeom prst="rect">
                            <a:avLst/>
                          </a:prstGeom>
                        </pic:spPr>
                      </pic:pic>
                    </a:graphicData>
                  </a:graphic>
                </wp:inline>
              </w:drawing>
            </w:r>
          </w:p>
          <w:p w14:paraId="43B83134" w14:textId="5BF1E2B4" w:rsidR="00FF1731" w:rsidRPr="00FF1731" w:rsidRDefault="00FF1731" w:rsidP="00FF1731">
            <w:pPr>
              <w:rPr>
                <w:rFonts w:ascii="Times New Roman" w:eastAsia="Calibri" w:hAnsi="Times New Roman" w:cs="Times New Roman"/>
                <w:sz w:val="20"/>
                <w:szCs w:val="20"/>
              </w:rPr>
            </w:pPr>
          </w:p>
        </w:tc>
      </w:tr>
    </w:tbl>
    <w:p w14:paraId="651FB807" w14:textId="77777777" w:rsidR="00084E2C" w:rsidRDefault="00084E2C" w:rsidP="00E12002">
      <w:pPr>
        <w:keepNext/>
        <w:keepLines/>
        <w:spacing w:after="0" w:line="240" w:lineRule="auto"/>
        <w:jc w:val="center"/>
        <w:rPr>
          <w:rFonts w:asciiTheme="majorBidi" w:eastAsia="Calibri Light" w:hAnsiTheme="majorBidi" w:cstheme="majorBidi"/>
          <w:b/>
          <w:bCs/>
          <w:sz w:val="24"/>
          <w:szCs w:val="24"/>
        </w:rPr>
      </w:pPr>
    </w:p>
    <w:p w14:paraId="1B054501" w14:textId="77777777" w:rsidR="00084E2C" w:rsidRDefault="00084E2C">
      <w:pPr>
        <w:rPr>
          <w:rFonts w:asciiTheme="majorBidi" w:eastAsia="Calibri Light" w:hAnsiTheme="majorBidi" w:cstheme="majorBidi"/>
          <w:b/>
          <w:bCs/>
          <w:sz w:val="24"/>
          <w:szCs w:val="24"/>
        </w:rPr>
      </w:pPr>
      <w:r>
        <w:rPr>
          <w:rFonts w:asciiTheme="majorBidi" w:eastAsia="Calibri Light" w:hAnsiTheme="majorBidi" w:cstheme="majorBidi"/>
          <w:b/>
          <w:bCs/>
          <w:sz w:val="24"/>
          <w:szCs w:val="24"/>
        </w:rPr>
        <w:br w:type="page"/>
      </w:r>
    </w:p>
    <w:p w14:paraId="276F8762" w14:textId="77777777" w:rsidR="00064E95" w:rsidRPr="00064E95" w:rsidRDefault="00064E95" w:rsidP="00064E95">
      <w:pPr>
        <w:spacing w:after="0" w:line="276" w:lineRule="auto"/>
        <w:jc w:val="center"/>
        <w:rPr>
          <w:rFonts w:asciiTheme="majorBidi" w:hAnsiTheme="majorBidi" w:cstheme="majorBidi"/>
          <w:b/>
          <w:bCs/>
          <w:sz w:val="2"/>
          <w:szCs w:val="2"/>
        </w:rPr>
      </w:pPr>
    </w:p>
    <w:p w14:paraId="20997C26" w14:textId="28DD1245" w:rsidR="008F11FB" w:rsidRDefault="008F11FB" w:rsidP="001C2A6D">
      <w:pPr>
        <w:spacing w:after="0" w:line="240" w:lineRule="auto"/>
        <w:jc w:val="center"/>
        <w:rPr>
          <w:rFonts w:asciiTheme="majorBidi" w:eastAsia="Calibri" w:hAnsiTheme="majorBidi" w:cstheme="majorBidi"/>
          <w:i/>
        </w:rPr>
      </w:pPr>
      <w:r w:rsidRPr="008F11FB">
        <w:rPr>
          <w:rFonts w:asciiTheme="majorBidi" w:hAnsiTheme="majorBidi" w:cstheme="majorBidi"/>
          <w:b/>
          <w:bCs/>
          <w:sz w:val="24"/>
          <w:szCs w:val="24"/>
        </w:rPr>
        <w:t>TEACHERS SELF</w:t>
      </w:r>
      <w:r w:rsidRPr="008F11FB">
        <w:rPr>
          <w:rFonts w:asciiTheme="majorBidi" w:eastAsiaTheme="minorHAnsi" w:hAnsiTheme="majorBidi" w:cstheme="majorBidi" w:hint="cs"/>
          <w:b/>
          <w:bCs/>
          <w:sz w:val="24"/>
          <w:szCs w:val="24"/>
          <w:rtl/>
          <w:lang w:val="en-US" w:eastAsia="en-US"/>
        </w:rPr>
        <w:t>-</w:t>
      </w:r>
      <w:r w:rsidRPr="008F11FB">
        <w:rPr>
          <w:rFonts w:asciiTheme="majorBidi" w:hAnsiTheme="majorBidi" w:cstheme="majorBidi"/>
          <w:b/>
          <w:bCs/>
          <w:sz w:val="24"/>
          <w:szCs w:val="24"/>
        </w:rPr>
        <w:t>PERCEIVED CLASSROOM ASSESSMENT SKILLS QUALITY AND PRACTICES &amp; STANDARDS OF HIGHER EDUCATIONAL INSTITUTIONS IN BALUCHISTAN, PAKISTAN</w:t>
      </w:r>
      <w:r w:rsidRPr="00064E95">
        <w:rPr>
          <w:rFonts w:asciiTheme="majorBidi" w:eastAsia="Calibri" w:hAnsiTheme="majorBidi" w:cstheme="majorBidi"/>
          <w:i/>
        </w:rPr>
        <w:t xml:space="preserve"> </w:t>
      </w:r>
    </w:p>
    <w:p w14:paraId="62B326B1" w14:textId="2C72667B" w:rsidR="001C2A6D" w:rsidRDefault="000074DA" w:rsidP="001810A5">
      <w:pPr>
        <w:spacing w:after="0" w:line="240" w:lineRule="auto"/>
        <w:jc w:val="center"/>
        <w:rPr>
          <w:rFonts w:asciiTheme="majorBidi" w:eastAsia="Calibri" w:hAnsiTheme="majorBidi" w:cstheme="majorBidi"/>
          <w:b/>
          <w:i/>
        </w:rPr>
      </w:pPr>
      <w:r w:rsidRPr="000074DA">
        <w:rPr>
          <w:rFonts w:asciiTheme="majorBidi" w:eastAsia="Calibri" w:hAnsiTheme="majorBidi" w:cstheme="majorBidi"/>
          <w:i/>
        </w:rPr>
        <w:t>Ali Murtaza.,</w:t>
      </w:r>
      <w:r>
        <w:rPr>
          <w:rFonts w:asciiTheme="majorBidi" w:eastAsia="Calibri" w:hAnsiTheme="majorBidi" w:cstheme="majorBidi"/>
          <w:i/>
        </w:rPr>
        <w:tab/>
      </w:r>
      <w:r w:rsidR="001C2A6D">
        <w:rPr>
          <w:rFonts w:asciiTheme="majorBidi" w:eastAsia="Calibri" w:hAnsiTheme="majorBidi" w:cstheme="majorBidi"/>
          <w:b/>
          <w:i/>
        </w:rPr>
        <w:tab/>
      </w:r>
      <w:r w:rsidR="001810A5" w:rsidRPr="0098553A">
        <w:rPr>
          <w:rFonts w:asciiTheme="majorBidi" w:eastAsia="Calibri" w:hAnsiTheme="majorBidi" w:cstheme="majorBidi"/>
          <w:i/>
        </w:rPr>
        <w:t>Ajaz Shaheen</w:t>
      </w:r>
      <w:r w:rsidR="001810A5">
        <w:rPr>
          <w:rFonts w:asciiTheme="majorBidi" w:eastAsia="Calibri" w:hAnsiTheme="majorBidi" w:cstheme="majorBidi"/>
          <w:i/>
          <w:lang w:val="en-US"/>
        </w:rPr>
        <w:t>,</w:t>
      </w:r>
      <w:r w:rsidR="001810A5">
        <w:rPr>
          <w:rFonts w:asciiTheme="majorBidi" w:eastAsia="Calibri" w:hAnsiTheme="majorBidi" w:cstheme="majorBidi"/>
          <w:i/>
          <w:lang w:val="en-US"/>
        </w:rPr>
        <w:tab/>
      </w:r>
      <w:r>
        <w:rPr>
          <w:rFonts w:asciiTheme="majorBidi" w:eastAsia="Calibri" w:hAnsiTheme="majorBidi" w:cstheme="majorBidi"/>
          <w:i/>
          <w:lang w:val="en-US"/>
        </w:rPr>
        <w:tab/>
      </w:r>
      <w:r w:rsidR="001810A5" w:rsidRPr="00FC25A0">
        <w:rPr>
          <w:rFonts w:asciiTheme="majorBidi" w:eastAsia="Calibri" w:hAnsiTheme="majorBidi" w:cstheme="majorBidi"/>
          <w:i/>
          <w:lang w:val="en-US" w:eastAsia="en-US"/>
        </w:rPr>
        <w:t>Rafiq Ahmed,</w:t>
      </w:r>
      <w:r w:rsidR="00F86738">
        <w:rPr>
          <w:rFonts w:asciiTheme="majorBidi" w:eastAsia="Calibri" w:hAnsiTheme="majorBidi" w:cstheme="majorBidi"/>
          <w:i/>
          <w:lang w:val="en-US"/>
        </w:rPr>
        <w:tab/>
      </w:r>
    </w:p>
    <w:p w14:paraId="5ABEB964" w14:textId="4D737DEF" w:rsidR="007E58D0" w:rsidRDefault="00084E2C" w:rsidP="00E72695">
      <w:pPr>
        <w:spacing w:after="0" w:line="240" w:lineRule="auto"/>
        <w:rPr>
          <w:rFonts w:asciiTheme="majorBidi" w:eastAsia="Calibri" w:hAnsiTheme="majorBidi" w:cstheme="majorBidi"/>
          <w:b/>
          <w:i/>
        </w:rPr>
      </w:pPr>
      <w:r w:rsidRPr="00E12002">
        <w:rPr>
          <w:rFonts w:asciiTheme="majorBidi" w:eastAsia="Calibri" w:hAnsiTheme="majorBidi" w:cstheme="majorBidi"/>
          <w:b/>
          <w:i/>
        </w:rPr>
        <w:t>ABSTRACT</w:t>
      </w:r>
      <w:r>
        <w:rPr>
          <w:rFonts w:asciiTheme="majorBidi" w:eastAsia="Calibri" w:hAnsiTheme="majorBidi" w:cstheme="majorBidi"/>
          <w:b/>
          <w:i/>
        </w:rPr>
        <w:t xml:space="preserve">: </w:t>
      </w:r>
    </w:p>
    <w:p w14:paraId="4A1DE486" w14:textId="77777777" w:rsidR="0098553A" w:rsidRPr="0098553A" w:rsidRDefault="0098553A" w:rsidP="0098553A">
      <w:pPr>
        <w:spacing w:after="0" w:line="240" w:lineRule="auto"/>
        <w:jc w:val="both"/>
        <w:rPr>
          <w:rFonts w:ascii="TimesNewRomanPS-ItalicMT" w:hAnsi="TimesNewRomanPS-ItalicMT" w:cs="TimesNewRomanPS-ItalicMT"/>
          <w:i/>
          <w:iCs/>
          <w:color w:val="000000"/>
          <w:lang w:val="en-US"/>
        </w:rPr>
      </w:pPr>
      <w:r w:rsidRPr="0098553A">
        <w:rPr>
          <w:rFonts w:ascii="TimesNewRomanPS-ItalicMT" w:hAnsi="TimesNewRomanPS-ItalicMT" w:cs="TimesNewRomanPS-ItalicMT"/>
          <w:i/>
          <w:iCs/>
          <w:color w:val="000000"/>
          <w:lang w:val="en-US"/>
        </w:rPr>
        <w:t xml:space="preserve">The quality education is fundamental priority of every institution which only be developed through the absolute assessment skills quality and effective standers &amp; practices in assessment process. This study was conducted from the ten higher educational institutions. Questionnaires were distributed among the respondents of the study as a research tool and data was analyzed and assessed quantitatively. This study examines that teacher self perceived classroom assessment skills in contrast of standards &amp; practices of assessment at higher educational institutions are ineffective and less reliable in nature; it could not rightly access &amp; evaluate the true potential and improving capacity of performance of students, it directly affects the quality education and reputation of the institution.   It has been intensively over sighted that teachers self perceived classroom assessment skills quality is lacking and inefficient with respect of standards and policy of HEI and HEC. Higher education commission has well framed the guidelines and road map of assessment for higher educational institutions. HEC conducts different training sessions &amp; programs for teachers to enhance their assessment expertise, quality skills and make professional sense among the teachers for effective &amp; efficient skills of assessment despite of that teacher do not realize the essence of assessment in quality education. </w:t>
      </w:r>
    </w:p>
    <w:p w14:paraId="32EFD6B1" w14:textId="694421D7" w:rsidR="00740119" w:rsidRPr="0098553A" w:rsidRDefault="00084E2C" w:rsidP="0098553A">
      <w:pPr>
        <w:spacing w:after="0" w:line="240" w:lineRule="auto"/>
        <w:jc w:val="both"/>
        <w:rPr>
          <w:rFonts w:asciiTheme="majorBidi" w:hAnsiTheme="majorBidi" w:cstheme="majorBidi"/>
          <w:i/>
          <w:iCs/>
          <w:color w:val="000000" w:themeColor="text1"/>
          <w:lang w:val="en-US"/>
        </w:rPr>
      </w:pPr>
      <w:r w:rsidRPr="00084E2C">
        <w:rPr>
          <w:rFonts w:asciiTheme="majorBidi" w:eastAsia="Calibri" w:hAnsiTheme="majorBidi" w:cstheme="majorBidi"/>
          <w:b/>
          <w:bCs/>
          <w:i/>
        </w:rPr>
        <w:t>KEYWORDS:</w:t>
      </w:r>
      <w:r w:rsidR="001C2A6D">
        <w:rPr>
          <w:rFonts w:ascii="Al Qalam Quran Majeed Web" w:eastAsiaTheme="minorHAnsi" w:hAnsi="Al Qalam Quran Majeed Web" w:cs="Al Qalam Quran Majeed Web"/>
          <w:b/>
          <w:bCs/>
          <w:sz w:val="28"/>
          <w:szCs w:val="28"/>
          <w:lang w:eastAsia="en-US"/>
        </w:rPr>
        <w:t xml:space="preserve"> </w:t>
      </w:r>
      <w:r w:rsidR="0098553A" w:rsidRPr="0098553A">
        <w:rPr>
          <w:rFonts w:asciiTheme="majorBidi" w:hAnsiTheme="majorBidi" w:cstheme="majorBidi"/>
          <w:i/>
          <w:iCs/>
          <w:color w:val="000000" w:themeColor="text1"/>
          <w:lang w:val="en-US"/>
        </w:rPr>
        <w:t>Self-perceived skills, Standards, practices, Higher Education, Performance, and Assessment &amp; Evaluation</w:t>
      </w:r>
    </w:p>
    <w:p w14:paraId="0BD7D5B5" w14:textId="3A5E632D" w:rsidR="0098553A" w:rsidRPr="00353CF5" w:rsidRDefault="001C2A6D" w:rsidP="00353CF5">
      <w:pPr>
        <w:spacing w:after="0" w:line="240" w:lineRule="auto"/>
        <w:jc w:val="both"/>
        <w:rPr>
          <w:rFonts w:asciiTheme="majorBidi" w:hAnsiTheme="majorBidi" w:cstheme="majorBidi"/>
          <w:color w:val="000000"/>
          <w:sz w:val="24"/>
          <w:szCs w:val="24"/>
        </w:rPr>
      </w:pPr>
      <w:r w:rsidRPr="00353CF5">
        <w:rPr>
          <w:rFonts w:asciiTheme="majorBidi" w:hAnsiTheme="majorBidi" w:cstheme="majorBidi"/>
          <w:b/>
          <w:bCs/>
          <w:sz w:val="24"/>
          <w:szCs w:val="24"/>
        </w:rPr>
        <w:t>INTRODUCTION:</w:t>
      </w:r>
      <w:r w:rsidR="00B56537" w:rsidRPr="00353CF5">
        <w:rPr>
          <w:rFonts w:asciiTheme="majorBidi" w:hAnsiTheme="majorBidi" w:cstheme="majorBidi"/>
          <w:b/>
          <w:bCs/>
          <w:sz w:val="24"/>
          <w:szCs w:val="24"/>
        </w:rPr>
        <w:t xml:space="preserve"> </w:t>
      </w:r>
      <w:r w:rsidR="0098553A" w:rsidRPr="00353CF5">
        <w:rPr>
          <w:rFonts w:asciiTheme="majorBidi" w:hAnsiTheme="majorBidi" w:cstheme="majorBidi"/>
          <w:color w:val="000000"/>
          <w:sz w:val="24"/>
          <w:szCs w:val="24"/>
        </w:rPr>
        <w:t xml:space="preserve">Assessment &amp; evaluation is the backbone of effective and efficient teaching learning process assessment is the process to examine the skills and potential, judging and valuing the merit on set standers. </w:t>
      </w:r>
      <w:r w:rsidR="0098553A" w:rsidRPr="00353CF5">
        <w:rPr>
          <w:rFonts w:asciiTheme="majorBidi" w:hAnsiTheme="majorBidi" w:cstheme="majorBidi"/>
          <w:sz w:val="24"/>
          <w:szCs w:val="24"/>
        </w:rPr>
        <w:t xml:space="preserve">It is not wrong that there is no limited scope of assessment.  Experts Rossi, Lipsey &amp; Freeman, (2004), believed that assessment is the systematic and scientific measurement of individual behavior and designed to judge and evaluate the concurrent progress through assigning the grades on performance and achievement. It is highly sensible and careful phenomena to judge the individuals performance with respect of assessment objectives and criteria and how an individual stands at the level of achievement (Reeve &amp; Peerbhoy, 2007). Another team of assessment experts believed that it is the absolute process to estimate the judgment regarding the quality and overall program of education (Schwandt 2006). </w:t>
      </w:r>
      <w:r w:rsidR="0098553A" w:rsidRPr="00353CF5">
        <w:rPr>
          <w:rFonts w:asciiTheme="majorBidi" w:hAnsiTheme="majorBidi" w:cstheme="majorBidi"/>
          <w:color w:val="000000"/>
          <w:sz w:val="24"/>
          <w:szCs w:val="24"/>
        </w:rPr>
        <w:t xml:space="preserve"> It has been investigated in the previous studies that higher education commission has conducted professional training programs to train the teachers to develop the skills and abilities so that they may be enough capable to develop the thinking, reasoning, and rational skills of students to meet the stander of achievement and increase the self assessment stamina among the students (Hargreaves, 1997). Struyven, Dochy and Janssens (2005) emphasize the three major objectives of educational assessment, first plan the effective strategy and policy of assessment for creating the sense and mature among the students for being assessed on continuous basis , second preserve the record of assessment of students so that it can be altered those tools and techniques of assessment in order increase the progress and development of students in learning domain and the third is to provide feedback to school and parents about the existing condition and improvement of students in order to decide </w:t>
      </w:r>
      <w:r w:rsidR="0098553A" w:rsidRPr="00353CF5">
        <w:rPr>
          <w:rFonts w:asciiTheme="majorBidi" w:hAnsiTheme="majorBidi" w:cstheme="majorBidi"/>
          <w:color w:val="000000"/>
          <w:sz w:val="24"/>
          <w:szCs w:val="24"/>
        </w:rPr>
        <w:lastRenderedPageBreak/>
        <w:t xml:space="preserve">for the future observation and assessment of students at different point of time. Teachers’ classroom evaluation techniques and skills are importance for quality based the teaching learning environment, it has been given high priority to execute the quality education generally and value oriented assessment particularly. Classroom evaluation practice has got a greater of consideration &amp; priority. University teachers are made trained and furnished skills and abilities at the greater extent for maintaining the quality oriented evaluation of students’ performance and achievement. Teachers assess the students’ performance &amp; progress according to assigned program of instructions in order to improve the teaching learning process and explore the gaps and barriers of assessment and curriculum implementation. Assessment practices and strategies are well framed to cater the need and demand of students; on that bases teachers provide the feedback about the strength and weaknesses of students (Dunlosky et al., 2013). Assessment investigates the knowledge and information about the student’s performance furthermore it assists the record of performance of students in order to compare the new assessment strategies and practices with curricular instructions (Sambell, McDowell, &amp; Brown, 1997). There are various studies have been conducted on teachers self perceived skills and practices of assessment for making the authenticity of assessment tools and techniques to match with the pedagogical norms and values in order to accomplish the actual objectives of assessment.(ASLI-CPPS, PROHAM &amp; KITA-UKM, 2012). Researches focus the modifications and advancement in the techniques to achieve the standers of assessment and to evaluate the absolute ability and potential of students (Chan, Gurnam &amp; Md.Rizal, 2009). Most of the classrooms are diverse in nature and students have different cultures and backgrounds so for that that they are different in need and perception of assessment according to their abilities and skills (Charanjit Kaur, 2014). The various psychologist and philosophers believe that assessment fulfill the criteria of need and demand of students career and achievement (Huitt, 2009). It is quite mandatory for the teachers that they should practically well frame the policy of tools and practices by pertaining culture, background and pedagogical instructions (Oran, 2009). A single chunk of assessment and evaluation can not measure exact intelligence and competency of a student therefore its grave necessary for the guide to establish certain pattern with authentic instrument and measuring parameter for check the benchmark of students intelligence and true potential (Tunku Mohani, 2010). It is concurrent practice of higher education institutions in current time by public and private sectors institutions have been moves systematically towards the performance achievement and standardized achievement assessment. They focus and give priority towards the grading and rubric oriented evidences of performance evaluation (Campbell, Murphy, &amp; Holt, 2002). Furthermore it is also been studied that development of Assessment Literacy which increases the teachers experiences and expectations regarding the techniques and procedures of assessment. Teachers are given trainings through HEC for the development of required skills and expertise about classroom assessment align with curriculum standers in order to improve the results and scores of achievement test (Campbell, Murphy, &amp; Holt, 2002). Study investigated the linkage between classroom assessment and students performance in achievement test which </w:t>
      </w:r>
      <w:r w:rsidR="0098553A" w:rsidRPr="00353CF5">
        <w:rPr>
          <w:rFonts w:asciiTheme="majorBidi" w:hAnsiTheme="majorBidi" w:cstheme="majorBidi"/>
          <w:color w:val="000000"/>
          <w:sz w:val="24"/>
          <w:szCs w:val="24"/>
        </w:rPr>
        <w:lastRenderedPageBreak/>
        <w:t>reflects the improvement of quality assessment and which is capable to increase the average score at greater extent as ¾ stander deviation which is a crystal example of great potential in performance (Stiggins, 1999). This is essential study which focuses the empirical linkage between the quality of classroom assessment and students achievement level as it is evaluated through standardized test and recorded the scores of performance test teacher professional (Brookhart, 2001; Campbell, Murphy, &amp; Holt, 2002). Stiggins (2001).It is investigated that the poor literacy skills of assessment among the teachers of higher educational institutions poor and unacceptable with concurrent issues and practices of assessment, assessment experts believe that illiteracy of assessment principles unable of assess the true potential and authentic intelligence of students and mostly misjudge and misinterpreted the competency level and performance achievement in the result losses in career (Campbell, Murphy, &amp; Holt, 2002; O’Sullivan &amp;Johnson, 1993). It is extreme interesting that in-service teachers are ill prepared to assess the students learning aptitude (Plake, 1993). Furthermore, most of the teachers of higher educational institutions are truly poor in tools and techniques of educational assessment and their perception towards classroom assessment is inadequate in potential (Plake, 1993). Most of the teachers utilize the traditional practices of assessment and evaluation.</w:t>
      </w:r>
    </w:p>
    <w:p w14:paraId="722E496E" w14:textId="385FA858" w:rsidR="0098553A" w:rsidRPr="00353CF5" w:rsidRDefault="0098553A" w:rsidP="00353CF5">
      <w:pPr>
        <w:pStyle w:val="ListParagraph"/>
        <w:numPr>
          <w:ilvl w:val="0"/>
          <w:numId w:val="29"/>
        </w:numPr>
        <w:spacing w:after="0" w:line="240" w:lineRule="auto"/>
        <w:ind w:left="0" w:firstLine="0"/>
        <w:jc w:val="both"/>
        <w:rPr>
          <w:rFonts w:asciiTheme="majorBidi" w:hAnsiTheme="majorBidi" w:cstheme="majorBidi"/>
          <w:b/>
          <w:color w:val="000000"/>
          <w:sz w:val="24"/>
          <w:szCs w:val="24"/>
        </w:rPr>
      </w:pPr>
      <w:r w:rsidRPr="00353CF5">
        <w:rPr>
          <w:rFonts w:asciiTheme="majorBidi" w:hAnsiTheme="majorBidi" w:cstheme="majorBidi"/>
          <w:b/>
          <w:color w:val="000000"/>
          <w:sz w:val="24"/>
          <w:szCs w:val="24"/>
        </w:rPr>
        <w:t>Research objectives</w:t>
      </w:r>
    </w:p>
    <w:p w14:paraId="74C40881" w14:textId="185245B7" w:rsidR="0098553A" w:rsidRPr="00353CF5" w:rsidRDefault="0098553A" w:rsidP="00353CF5">
      <w:pPr>
        <w:pStyle w:val="ListParagraph"/>
        <w:numPr>
          <w:ilvl w:val="0"/>
          <w:numId w:val="25"/>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 xml:space="preserve">To investigate the </w:t>
      </w:r>
      <w:r w:rsidR="00353CF5" w:rsidRPr="00353CF5">
        <w:rPr>
          <w:rFonts w:asciiTheme="majorBidi" w:hAnsiTheme="majorBidi" w:cstheme="majorBidi"/>
          <w:sz w:val="24"/>
          <w:szCs w:val="24"/>
        </w:rPr>
        <w:t>teacher’s</w:t>
      </w:r>
      <w:r w:rsidRPr="00353CF5">
        <w:rPr>
          <w:rFonts w:asciiTheme="majorBidi" w:hAnsiTheme="majorBidi" w:cstheme="majorBidi"/>
          <w:sz w:val="24"/>
          <w:szCs w:val="24"/>
        </w:rPr>
        <w:t xml:space="preserve"> </w:t>
      </w:r>
      <w:r w:rsidR="00353CF5" w:rsidRPr="00353CF5">
        <w:rPr>
          <w:rFonts w:asciiTheme="majorBidi" w:hAnsiTheme="majorBidi" w:cstheme="majorBidi"/>
          <w:sz w:val="24"/>
          <w:szCs w:val="24"/>
        </w:rPr>
        <w:t>self-perceived</w:t>
      </w:r>
      <w:r w:rsidRPr="00353CF5">
        <w:rPr>
          <w:rFonts w:asciiTheme="majorBidi" w:hAnsiTheme="majorBidi" w:cstheme="majorBidi"/>
          <w:sz w:val="24"/>
          <w:szCs w:val="24"/>
        </w:rPr>
        <w:t xml:space="preserve"> classroom assessment skills quality</w:t>
      </w:r>
    </w:p>
    <w:p w14:paraId="1FE2E215" w14:textId="52C47E2F" w:rsidR="0098553A" w:rsidRPr="00353CF5" w:rsidRDefault="0098553A" w:rsidP="00353CF5">
      <w:pPr>
        <w:pStyle w:val="ListParagraph"/>
        <w:numPr>
          <w:ilvl w:val="0"/>
          <w:numId w:val="25"/>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To examine the practices of at higher educational institutions</w:t>
      </w:r>
    </w:p>
    <w:p w14:paraId="5E080F0D" w14:textId="77777777" w:rsidR="0098553A" w:rsidRPr="00353CF5" w:rsidRDefault="0098553A" w:rsidP="00353CF5">
      <w:pPr>
        <w:pStyle w:val="ListParagraph"/>
        <w:numPr>
          <w:ilvl w:val="0"/>
          <w:numId w:val="29"/>
        </w:numPr>
        <w:spacing w:after="0" w:line="240" w:lineRule="auto"/>
        <w:ind w:left="0" w:firstLine="0"/>
        <w:jc w:val="both"/>
        <w:rPr>
          <w:rFonts w:asciiTheme="majorBidi" w:hAnsiTheme="majorBidi" w:cstheme="majorBidi"/>
          <w:b/>
          <w:sz w:val="24"/>
          <w:szCs w:val="24"/>
        </w:rPr>
      </w:pPr>
      <w:r w:rsidRPr="00353CF5">
        <w:rPr>
          <w:rFonts w:asciiTheme="majorBidi" w:hAnsiTheme="majorBidi" w:cstheme="majorBidi"/>
          <w:b/>
          <w:sz w:val="24"/>
          <w:szCs w:val="24"/>
        </w:rPr>
        <w:t>Research Questions</w:t>
      </w:r>
    </w:p>
    <w:p w14:paraId="7636543D" w14:textId="3E49B447" w:rsidR="0098553A" w:rsidRPr="00353CF5" w:rsidRDefault="0098553A" w:rsidP="00353CF5">
      <w:pPr>
        <w:pStyle w:val="ListParagraph"/>
        <w:numPr>
          <w:ilvl w:val="0"/>
          <w:numId w:val="26"/>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 xml:space="preserve">What are the teachers </w:t>
      </w:r>
      <w:r w:rsidR="00353CF5" w:rsidRPr="00353CF5">
        <w:rPr>
          <w:rFonts w:asciiTheme="majorBidi" w:hAnsiTheme="majorBidi" w:cstheme="majorBidi"/>
          <w:sz w:val="24"/>
          <w:szCs w:val="24"/>
        </w:rPr>
        <w:t>self-perceived</w:t>
      </w:r>
      <w:r w:rsidRPr="00353CF5">
        <w:rPr>
          <w:rFonts w:asciiTheme="majorBidi" w:hAnsiTheme="majorBidi" w:cstheme="majorBidi"/>
          <w:sz w:val="24"/>
          <w:szCs w:val="24"/>
        </w:rPr>
        <w:t xml:space="preserve"> classroom assessment skills?</w:t>
      </w:r>
    </w:p>
    <w:p w14:paraId="53B3EEE9" w14:textId="468AFE29" w:rsidR="0098553A" w:rsidRPr="00353CF5" w:rsidRDefault="0098553A" w:rsidP="00353CF5">
      <w:pPr>
        <w:pStyle w:val="ListParagraph"/>
        <w:numPr>
          <w:ilvl w:val="0"/>
          <w:numId w:val="26"/>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W</w:t>
      </w:r>
      <w:r w:rsidRPr="00353CF5">
        <w:rPr>
          <w:rFonts w:asciiTheme="majorBidi" w:hAnsiTheme="majorBidi" w:cstheme="majorBidi"/>
          <w:sz w:val="23"/>
          <w:szCs w:val="23"/>
        </w:rPr>
        <w:t>hat practices of classroom assessment are utilized in higher educational institutions?</w:t>
      </w:r>
    </w:p>
    <w:p w14:paraId="38E1311E" w14:textId="76CBA1F9" w:rsidR="0098553A" w:rsidRPr="00353CF5" w:rsidRDefault="0098553A" w:rsidP="00353CF5">
      <w:pPr>
        <w:spacing w:after="0" w:line="240" w:lineRule="auto"/>
        <w:rPr>
          <w:rFonts w:asciiTheme="majorBidi" w:hAnsiTheme="majorBidi" w:cstheme="majorBidi"/>
          <w:b/>
          <w:color w:val="000000"/>
          <w:sz w:val="24"/>
          <w:szCs w:val="24"/>
        </w:rPr>
      </w:pPr>
      <w:r w:rsidRPr="00353CF5">
        <w:rPr>
          <w:rFonts w:asciiTheme="majorBidi" w:hAnsiTheme="majorBidi" w:cstheme="majorBidi"/>
          <w:b/>
          <w:color w:val="000000"/>
          <w:sz w:val="24"/>
          <w:szCs w:val="24"/>
        </w:rPr>
        <w:t>Review of Related Literature</w:t>
      </w:r>
    </w:p>
    <w:p w14:paraId="7CFB4FE6" w14:textId="57E3E55D" w:rsidR="0098553A" w:rsidRPr="00353CF5" w:rsidRDefault="0098553A" w:rsidP="002C7DC9">
      <w:pPr>
        <w:pStyle w:val="ListParagraph"/>
        <w:numPr>
          <w:ilvl w:val="0"/>
          <w:numId w:val="30"/>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b/>
          <w:color w:val="000000"/>
          <w:sz w:val="24"/>
          <w:szCs w:val="24"/>
        </w:rPr>
        <w:t>Teacher Self perceived Classroom Assessment Skills quality</w:t>
      </w:r>
      <w:r w:rsidR="00353CF5" w:rsidRPr="00353CF5">
        <w:rPr>
          <w:rFonts w:asciiTheme="majorBidi" w:hAnsiTheme="majorBidi" w:cstheme="majorBidi"/>
          <w:b/>
          <w:color w:val="000000"/>
          <w:sz w:val="24"/>
          <w:szCs w:val="24"/>
        </w:rPr>
        <w:t>:</w:t>
      </w:r>
      <w:r w:rsidR="00353CF5">
        <w:rPr>
          <w:rFonts w:asciiTheme="majorBidi" w:hAnsiTheme="majorBidi" w:cstheme="majorBidi"/>
          <w:b/>
          <w:color w:val="000000"/>
          <w:sz w:val="24"/>
          <w:szCs w:val="24"/>
        </w:rPr>
        <w:t xml:space="preserve"> </w:t>
      </w:r>
      <w:r w:rsidRPr="00353CF5">
        <w:rPr>
          <w:rFonts w:asciiTheme="majorBidi" w:hAnsiTheme="majorBidi" w:cstheme="majorBidi"/>
          <w:color w:val="000000" w:themeColor="text1"/>
          <w:sz w:val="24"/>
          <w:szCs w:val="24"/>
        </w:rPr>
        <w:t>Teacher plays an outstanding role in the classroom assessment, observation of learning behavior</w:t>
      </w:r>
      <w:r w:rsidR="00353CF5">
        <w:rPr>
          <w:rFonts w:asciiTheme="majorBidi" w:hAnsiTheme="majorBidi" w:cstheme="majorBidi"/>
          <w:color w:val="000000" w:themeColor="text1"/>
          <w:sz w:val="24"/>
          <w:szCs w:val="24"/>
        </w:rPr>
        <w:t xml:space="preserve"> </w:t>
      </w:r>
      <w:r w:rsidRPr="00353CF5">
        <w:rPr>
          <w:rFonts w:asciiTheme="majorBidi" w:hAnsiTheme="majorBidi" w:cstheme="majorBidi"/>
          <w:color w:val="000000" w:themeColor="text1"/>
          <w:sz w:val="24"/>
          <w:szCs w:val="24"/>
        </w:rPr>
        <w:t xml:space="preserve"> teacher evaluates the performance and behavior of students, assesses, monitors and regulates the process of learning inside the classroom and prepare the systematic accountability of progress on prior basis. Teacher utilizes various assessment skills and tools &amp; techniques to assess the performance of students and modify the skills time to time to observe the responses of individuals. Teacher integers the teaching learning process with assessment and explores the gaps and issues of teachers’ assessment skills quality. He compares classroom assessment skills with assessment standers and objectives of assessment and quality education. </w:t>
      </w:r>
      <w:r w:rsidRPr="00353CF5">
        <w:rPr>
          <w:rFonts w:asciiTheme="majorBidi" w:hAnsiTheme="majorBidi" w:cstheme="majorBidi"/>
          <w:color w:val="000000"/>
          <w:sz w:val="24"/>
          <w:szCs w:val="24"/>
        </w:rPr>
        <w:t xml:space="preserve">Fleming and Chambers (1983) conducted a survey on teachers’ classroom assessments skills he believes that teachers test conducted items were poor in writing and low quality according to the standers and principles of item writing. All the item were prepared on lower order thinking and ambiguity in characteristics of items and options and overall it was deficient in quality test, it clearly observed through finding that teachers violated the thinking skills standers and proved in low level category of assessment. In a similar vein, Marso and Pigge Wise, (1993) investigated through research study it consisted of self evaluation and teacher made &amp; administered test they observed that the classroom assessment tests revealed frequent violations of standardized questions </w:t>
      </w:r>
      <w:r w:rsidRPr="00353CF5">
        <w:rPr>
          <w:rFonts w:asciiTheme="majorBidi" w:hAnsiTheme="majorBidi" w:cstheme="majorBidi"/>
          <w:color w:val="000000"/>
          <w:sz w:val="24"/>
          <w:szCs w:val="24"/>
        </w:rPr>
        <w:lastRenderedPageBreak/>
        <w:t xml:space="preserve">writing guidelines of assessment and evaluation. The study focused on scale test &amp; evaluation by examiner, pedagogues and educationists that explore the necessity in potential of testing strategies and techniques.   Teachers expressed that there is greater need of competencies including the use of test outcome &amp; findings of assessment for instructional objectives. Furthermore they expressed that they require the priority based training and professional development course for assessment process such scoring activities, grading policies, access of strength &amp; weaknesses of students administering the test according to competency and benchmark of assessment and test development. It focuses that test and assessment objectives should reveal the higher thinking level of students and picture of student’s performance. According recent related studies on teacher grading perception and assessment skills in grading policy in secondary public institutions through the survey, observation and document analyses and concluded in the end that teachers have certain perception and believe about the assessment practices for the distribution of grade to students and their perception and follow following norms in grading and assessment rules (Brookhart 1994)  </w:t>
      </w:r>
    </w:p>
    <w:p w14:paraId="503516AD"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themeColor="text1"/>
          <w:sz w:val="24"/>
          <w:szCs w:val="24"/>
        </w:rPr>
        <w:t>Teacher tries the impartial allocation of grade and score to students</w:t>
      </w:r>
      <w:r w:rsidRPr="00353CF5">
        <w:rPr>
          <w:rFonts w:asciiTheme="majorBidi" w:hAnsiTheme="majorBidi" w:cstheme="majorBidi"/>
          <w:color w:val="000000"/>
          <w:sz w:val="24"/>
          <w:szCs w:val="24"/>
        </w:rPr>
        <w:t>.</w:t>
      </w:r>
    </w:p>
    <w:p w14:paraId="1FB3C8E3"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Teachers well defines and display the guidelines about the grades and mark distribution policy disseminate in the examination office as well in class.</w:t>
      </w:r>
    </w:p>
    <w:p w14:paraId="4F2E5E5E" w14:textId="5EF60905"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Teacher conducts </w:t>
      </w:r>
      <w:r w:rsidR="00353CF5" w:rsidRPr="00353CF5">
        <w:rPr>
          <w:rFonts w:asciiTheme="majorBidi" w:hAnsiTheme="majorBidi" w:cstheme="majorBidi"/>
          <w:color w:val="000000"/>
          <w:sz w:val="24"/>
          <w:szCs w:val="24"/>
        </w:rPr>
        <w:t>performance</w:t>
      </w:r>
      <w:r w:rsidR="00353CF5">
        <w:rPr>
          <w:rFonts w:asciiTheme="majorBidi" w:hAnsiTheme="majorBidi" w:cstheme="majorBidi"/>
          <w:color w:val="000000"/>
          <w:sz w:val="24"/>
          <w:szCs w:val="24"/>
        </w:rPr>
        <w:t>-based</w:t>
      </w:r>
      <w:r w:rsidRPr="00353CF5">
        <w:rPr>
          <w:rFonts w:asciiTheme="majorBidi" w:hAnsiTheme="majorBidi" w:cstheme="majorBidi"/>
          <w:color w:val="000000"/>
          <w:sz w:val="24"/>
          <w:szCs w:val="24"/>
        </w:rPr>
        <w:t xml:space="preserve"> assessment, achievement test and verbal evaluation to assess the progress and existing performance of students. </w:t>
      </w:r>
    </w:p>
    <w:p w14:paraId="40E714F0"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Teacher considers efforts and performance of the students at the time grading and awarding the scores.</w:t>
      </w:r>
    </w:p>
    <w:p w14:paraId="7C1B1E64"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Teacher collect the facts and evident through formal assessment and evaluation and utilize the manual assessment activity and skills measurement policy of HEI &amp; HEC at the end he awards grades. </w:t>
      </w:r>
    </w:p>
    <w:p w14:paraId="3769CF0D"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 Teachers have different perception and various intentions of assessment and awarding grades. </w:t>
      </w:r>
    </w:p>
    <w:p w14:paraId="7138EEC6" w14:textId="77777777" w:rsidR="0098553A" w:rsidRPr="00353CF5" w:rsidRDefault="0098553A" w:rsidP="00353CF5">
      <w:pPr>
        <w:pStyle w:val="ListParagraph"/>
        <w:numPr>
          <w:ilvl w:val="0"/>
          <w:numId w:val="27"/>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Teachers grading policy and practices are contradictory from the guidelines and standers of higher educational institutions and Higher education commission Pakistan</w:t>
      </w:r>
    </w:p>
    <w:p w14:paraId="302D25F4" w14:textId="77777777" w:rsidR="0098553A" w:rsidRPr="00353CF5" w:rsidRDefault="0098553A" w:rsidP="00353CF5">
      <w:pPr>
        <w:pStyle w:val="ListParagraph"/>
        <w:tabs>
          <w:tab w:val="left" w:pos="90"/>
        </w:tabs>
        <w:spacing w:after="0" w:line="240" w:lineRule="auto"/>
        <w:ind w:left="0"/>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It is deeply observed through 246 third party assessment from the 112 institution across the OMAN and concluded that teachers use short questions, sentences completion and multiple choice question, verbal evaluation use as the standers of assessment in classroom assessment, it is found that there is no difference of teachers gender and service experience of classroom assessment.  Alsarimi (2000) observed that teachers have traditional approach in assessing the students in grades and scores he focused that teachers conduct midterm exam, final exam, class participation and viva exam. Teachers believe that grades indicate the progress and achievement of students regularly and periodically in the classroom.</w:t>
      </w:r>
    </w:p>
    <w:p w14:paraId="4F15DD94" w14:textId="77777777" w:rsidR="0098553A" w:rsidRPr="00353CF5" w:rsidRDefault="0098553A" w:rsidP="00353CF5">
      <w:pPr>
        <w:spacing w:after="0" w:line="240" w:lineRule="auto"/>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 xml:space="preserve"> Tigelaar, Dolmans, Wolfhagen, and van der Vleuten (2004) described that teachers’ competencies for assessment &amp; evaluation integrated with approach and attribute to professional knowledge &amp; expertise for value based execution for teaching learning context according to HEC criteria and policy. Zhang and Burry-Stock (2003) believed that teachers well developed assessment skills displayed while executing assessment plan in classroom. </w:t>
      </w:r>
      <w:r w:rsidRPr="00353CF5">
        <w:rPr>
          <w:rFonts w:asciiTheme="majorBidi" w:hAnsiTheme="majorBidi" w:cstheme="majorBidi"/>
          <w:color w:val="000000" w:themeColor="text1"/>
          <w:sz w:val="24"/>
          <w:szCs w:val="24"/>
        </w:rPr>
        <w:lastRenderedPageBreak/>
        <w:t>Zhangand Burry-Stock described in study that teacher perception is always good for assessment skills and ability but is not in real sense they less in competency to analyze the true level of progress of students. As teachers are evaluated on the basis of training as they attained for the professional skills of assessment knowledge they believed that those training were useless and could not generate assessment competency and beyond the quality (Koloi-Keaikitse, 2012; Mertler, 2009). As a mentor every teacher knows that execution of skills and training outcomes are not fairly implemented in classroom activities. Poor teacher training do not leave the positive effect on the professional grooming of teachers which is the basic need of teachers professional development and quality education. It is the utmost necessity and dire need for the productive training and skills development programs for the teachers to well establish the abilities and potential in the assigned field and meet the advancement and level of 21</w:t>
      </w:r>
      <w:r w:rsidRPr="00353CF5">
        <w:rPr>
          <w:rFonts w:asciiTheme="majorBidi" w:hAnsiTheme="majorBidi" w:cstheme="majorBidi"/>
          <w:color w:val="000000" w:themeColor="text1"/>
          <w:sz w:val="24"/>
          <w:szCs w:val="24"/>
          <w:vertAlign w:val="superscript"/>
        </w:rPr>
        <w:t>st</w:t>
      </w:r>
      <w:r w:rsidRPr="00353CF5">
        <w:rPr>
          <w:rFonts w:asciiTheme="majorBidi" w:hAnsiTheme="majorBidi" w:cstheme="majorBidi"/>
          <w:color w:val="000000" w:themeColor="text1"/>
          <w:sz w:val="24"/>
          <w:szCs w:val="24"/>
        </w:rPr>
        <w:t xml:space="preserve"> century. Chester &amp; Chester and Quilter (1998) and Susuwele-Banda (2005) identified that it is absolutely mandatory for the teacher to extract the need and perception of intended observable behavior of students through authentic and well formulated techniques of observation of students behavior during and end of the learning process, teacher should utilize extra ordinary sense of observation while assessing the achievement level esteem learning behavior of students, he must integrate and compare it with practices and parameters of HEC. Darling Hammond et al. (2000) as in the point of view of Koloi-Keaikitse (2016) identified the need and importance of assessment capacity until he is not capable to build up the excellence in evaluation and analyzing the ability of students he cannot bring the change in the progress and competency of students without flourishing the competency among the students teacher can maintain the quality of education.</w:t>
      </w:r>
    </w:p>
    <w:p w14:paraId="6E76194C" w14:textId="77777777" w:rsidR="00353CF5" w:rsidRDefault="0098553A" w:rsidP="00353CF5">
      <w:pPr>
        <w:pStyle w:val="ListParagraph"/>
        <w:numPr>
          <w:ilvl w:val="0"/>
          <w:numId w:val="30"/>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b/>
          <w:color w:val="000000" w:themeColor="text1"/>
          <w:sz w:val="24"/>
          <w:szCs w:val="24"/>
        </w:rPr>
        <w:t>Approaches of Assessment in Higher Education Institution</w:t>
      </w:r>
      <w:r w:rsidR="00353CF5" w:rsidRPr="00353CF5">
        <w:rPr>
          <w:rFonts w:asciiTheme="majorBidi" w:hAnsiTheme="majorBidi" w:cstheme="majorBidi"/>
          <w:b/>
          <w:color w:val="000000" w:themeColor="text1"/>
          <w:sz w:val="24"/>
          <w:szCs w:val="24"/>
        </w:rPr>
        <w:t>:</w:t>
      </w:r>
      <w:r w:rsidR="00353CF5">
        <w:rPr>
          <w:rFonts w:asciiTheme="majorBidi" w:hAnsiTheme="majorBidi" w:cstheme="majorBidi"/>
          <w:b/>
          <w:color w:val="000000" w:themeColor="text1"/>
          <w:sz w:val="24"/>
          <w:szCs w:val="24"/>
        </w:rPr>
        <w:t xml:space="preserve"> </w:t>
      </w:r>
    </w:p>
    <w:p w14:paraId="48804463" w14:textId="1C4A6E4C" w:rsidR="0098553A" w:rsidRPr="00353CF5" w:rsidRDefault="0098553A" w:rsidP="00353CF5">
      <w:pPr>
        <w:pStyle w:val="ListParagraph"/>
        <w:spacing w:after="0" w:line="240" w:lineRule="auto"/>
        <w:ind w:left="0"/>
        <w:jc w:val="both"/>
        <w:rPr>
          <w:rFonts w:asciiTheme="majorBidi" w:hAnsiTheme="majorBidi" w:cstheme="majorBidi"/>
          <w:color w:val="000000"/>
          <w:sz w:val="24"/>
          <w:szCs w:val="24"/>
        </w:rPr>
      </w:pPr>
      <w:r w:rsidRPr="00353CF5">
        <w:rPr>
          <w:rFonts w:asciiTheme="majorBidi" w:hAnsiTheme="majorBidi" w:cstheme="majorBidi"/>
          <w:color w:val="000000" w:themeColor="text1"/>
          <w:sz w:val="24"/>
          <w:szCs w:val="24"/>
        </w:rPr>
        <w:t>Teacher comprehends the need and nature of time and curriculum instruction for choosing the pattern of classroom assessment at higher educational institution. There are various practices of assessment at higher education institution like as formative, summative, diagnose, placement and project based according to the stander of HEC. Responsibility of teacher is to learn the skills and knowledge of assessment and measurement with respect of HEC objectives. Teacher assesses students’ progress and effectively communicates to institution and parent for</w:t>
      </w:r>
      <w:r w:rsidRPr="00353CF5">
        <w:rPr>
          <w:rFonts w:asciiTheme="majorBidi" w:hAnsiTheme="majorBidi" w:cstheme="majorBidi"/>
          <w:color w:val="000000"/>
          <w:sz w:val="24"/>
          <w:szCs w:val="24"/>
        </w:rPr>
        <w:t xml:space="preserve"> decision about the curriculum instructions, contents, policy, and methodology of assessment tool in order to accomplish the goal of quality education there are two main practices of classroom assessment at higher educational institutions. </w:t>
      </w:r>
    </w:p>
    <w:p w14:paraId="6AF28972" w14:textId="43D7419F" w:rsidR="0098553A" w:rsidRPr="00353CF5" w:rsidRDefault="0098553A" w:rsidP="0067699E">
      <w:pPr>
        <w:pStyle w:val="ListParagraph"/>
        <w:numPr>
          <w:ilvl w:val="0"/>
          <w:numId w:val="31"/>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b/>
          <w:color w:val="000000"/>
          <w:sz w:val="24"/>
          <w:szCs w:val="24"/>
        </w:rPr>
        <w:t>Formative Assessment</w:t>
      </w:r>
      <w:r w:rsidR="00353CF5" w:rsidRPr="00353CF5">
        <w:rPr>
          <w:rFonts w:asciiTheme="majorBidi" w:hAnsiTheme="majorBidi" w:cstheme="majorBidi"/>
          <w:b/>
          <w:color w:val="000000"/>
          <w:sz w:val="24"/>
          <w:szCs w:val="24"/>
        </w:rPr>
        <w:t>:</w:t>
      </w:r>
      <w:r w:rsidR="00353CF5">
        <w:rPr>
          <w:rFonts w:asciiTheme="majorBidi" w:hAnsiTheme="majorBidi" w:cstheme="majorBidi"/>
          <w:b/>
          <w:color w:val="000000"/>
          <w:sz w:val="24"/>
          <w:szCs w:val="24"/>
        </w:rPr>
        <w:t xml:space="preserve"> </w:t>
      </w:r>
      <w:r w:rsidRPr="00353CF5">
        <w:rPr>
          <w:rFonts w:asciiTheme="majorBidi" w:hAnsiTheme="majorBidi" w:cstheme="majorBidi"/>
          <w:color w:val="000000"/>
          <w:sz w:val="24"/>
          <w:szCs w:val="24"/>
        </w:rPr>
        <w:t xml:space="preserve"> According to Sadler (1989), formative assessment is continuous and constant way to check the level of performance and accelerate the learning progress in order to collect the timely feedback from the finding of assessment. Nicole and Macfarlane-Dick (2006) investigates the feedback and findings of assessment is the map and guiding principles the everyone such teachers, students, parents and institution to realize the  weakness and level of improvement in performance with respect of other students and curriculum instructions. Teacher encourages the students and provides the platform for self regulation of performance; he motivates the students for the involvement in classroom activities individually and in group so that they may incline the domains of </w:t>
      </w:r>
      <w:r w:rsidRPr="00353CF5">
        <w:rPr>
          <w:rFonts w:asciiTheme="majorBidi" w:hAnsiTheme="majorBidi" w:cstheme="majorBidi"/>
          <w:color w:val="000000"/>
          <w:sz w:val="24"/>
          <w:szCs w:val="24"/>
        </w:rPr>
        <w:lastRenderedPageBreak/>
        <w:t xml:space="preserve">learning in various conditions (Beckman, 1990; Chickering &amp; Gamson, 1991; Johnson, Johnson, &amp; Smith, 1991; Slavin, 1983). This is further supported by Nicol and Macfarlane-Dick (2006), he explored that assessment approaches like summative and formative are the part of teaching learning activities and teacher practices for feedback of progress in overall process of education. It is a baseless perception of teacher that it is time wasting approach it is quite better to motivate the students to be integrated with learning outcome and learning process if students are highly encouraged and teacher becomes successful to develop the interest for their learning activities it directly increases the level of learning. Teachers create passion and interest about self assessment skills through activity based learning to attain the objective assessment individually in the end they comprehend the process learning through assessment by pertaining their involvement in learning process. It is extreme essential for the effective teaching and classroom learning that teachers should be trained, skillful professionally developed three domains of teaching learning process first curricular contents, methodology of teaching and assessment maturity (Rohaya et al.,2014). Teachers should have professional knowledge, teaching potential and pedagogical evaluation procedure to enable teaching activities efficiently; they should provide the competitive environment for the students and develop their learning experiences (Quilter, 1998). Teacher would be enough competent to flourish the lower order thinking approach through various assessment strategies and provide opportunities to explore the factual studies and memorization practices. Teacher constantly calculate the responses and learning behavior of students, it is vital for the teacher to compare and contrast the previous and existing progress of students and modify the teaching learning activities at advance level and encourage the students to participate in the open ended questions and discussion in order to develop the higher order thinking approach among the students in the end teacher should evaluate the gaps and delays in responses of students through various assessment practices regularly (Scoboria &amp; Fisico, 2013). It is observed and explored through various influential studies that teachers ask questions in classroom teaching learning process through factual and memorization bases questions, and they assess the memorization skills and knowledge which falls in the category of lower order thinking even in lower order teaching approach (Bartek, 2002; Brookfield, 1987; Myrick&amp;Yonge,2002;) This teaching and assessment approach will not increase the thinking capabilities and aptitude skills among the students (Choi,Land,&amp;Turgeon,2008;). Students should be motivated and develop the habit to ask questions and set quarries about the lesson and curricular content what they are going to learning in classroom, they should also encourage giving reflections about the overall teaching learning and assessment procedures nor do they fulfill (Brown &amp; Edmondson, 1985; Cooper, 2010, Dochy and Janssens,2005). There are three main objectives for the assessment context first create the habit of assessment by pertaining learning practices second they should be encouraged that should the focus the marks, percentages and results and  develop  the concept skills and potentiality of knowledge and professionalism and devotion towards learning and thinking third provide feedback to school and parents  about the learning progress and performance of students, it is basic responsibly of teacher to utilize all excellence and efforts for the </w:t>
      </w:r>
      <w:r w:rsidRPr="00353CF5">
        <w:rPr>
          <w:rFonts w:asciiTheme="majorBidi" w:hAnsiTheme="majorBidi" w:cstheme="majorBidi"/>
          <w:color w:val="000000"/>
          <w:sz w:val="24"/>
          <w:szCs w:val="24"/>
        </w:rPr>
        <w:lastRenderedPageBreak/>
        <w:t xml:space="preserve">improvement of students performance. Most of the teachers are instructed to conduct the formative observation with the help of different assessments tool and communicate the concurrent leaning progress so that school may decide and modify the teaching and school resources to enable the effective and efficient execution of teaching learning process   at school (Clark, 2010; Eyal, 2012; Johannesen, 2013). William and Thompson (2008) describes that teacher should utilize the formative assessment techniques such as monitoring the performance such as discussions, debates, presentations and role playing methods. Teacher assesses the skills, abilities and way of communication to other students to promote the classroom learning activities. It addresses the school for effective assessment for the system of education, curriculum instructions and teaching learning gaps of classroom and in school as well. It facilitates the teachers and educationists to explore the learning problem and teaching gaps faced by the teachers and students’ therefore remedial teaching would be suggested for the solutions of teaching learning difficulties. Furthermore teaching would be referred for the training of professional and skill development areas in order to improve the teaching learning process for maintaining the quality education of the institution. Teacher well frames the various techniques and strategies of continuous accountability of students’ performance. Teacher constantly engages the students in many techniques like feedback, reflection, question answer method, reading and writing ways so that he may measure the level of performance with respect of other students (William, 2011). </w:t>
      </w:r>
    </w:p>
    <w:p w14:paraId="28784B88" w14:textId="152DD05D" w:rsidR="0098553A" w:rsidRPr="00353CF5" w:rsidRDefault="0098553A" w:rsidP="00680240">
      <w:pPr>
        <w:pStyle w:val="ListParagraph"/>
        <w:numPr>
          <w:ilvl w:val="0"/>
          <w:numId w:val="31"/>
        </w:numPr>
        <w:spacing w:after="0" w:line="240" w:lineRule="auto"/>
        <w:ind w:left="0" w:firstLine="0"/>
        <w:jc w:val="both"/>
        <w:rPr>
          <w:rFonts w:asciiTheme="majorBidi" w:hAnsiTheme="majorBidi" w:cstheme="majorBidi"/>
          <w:color w:val="000000"/>
          <w:sz w:val="24"/>
          <w:szCs w:val="24"/>
        </w:rPr>
      </w:pPr>
      <w:r w:rsidRPr="00353CF5">
        <w:rPr>
          <w:rFonts w:asciiTheme="majorBidi" w:hAnsiTheme="majorBidi" w:cstheme="majorBidi"/>
          <w:b/>
          <w:color w:val="000000"/>
          <w:sz w:val="24"/>
          <w:szCs w:val="24"/>
        </w:rPr>
        <w:t xml:space="preserve">Summative Assessment </w:t>
      </w:r>
      <w:r w:rsidR="00353CF5" w:rsidRPr="00353CF5">
        <w:rPr>
          <w:rFonts w:asciiTheme="majorBidi" w:hAnsiTheme="majorBidi" w:cstheme="majorBidi"/>
          <w:b/>
          <w:color w:val="000000"/>
          <w:sz w:val="24"/>
          <w:szCs w:val="24"/>
        </w:rPr>
        <w:t>:</w:t>
      </w:r>
      <w:r w:rsidR="00353CF5">
        <w:rPr>
          <w:rFonts w:asciiTheme="majorBidi" w:hAnsiTheme="majorBidi" w:cstheme="majorBidi"/>
          <w:b/>
          <w:color w:val="000000"/>
          <w:sz w:val="24"/>
          <w:szCs w:val="24"/>
        </w:rPr>
        <w:t xml:space="preserve"> </w:t>
      </w:r>
      <w:r w:rsidRPr="00353CF5">
        <w:rPr>
          <w:rFonts w:asciiTheme="majorBidi" w:hAnsiTheme="majorBidi" w:cstheme="majorBidi"/>
          <w:color w:val="000000"/>
          <w:sz w:val="24"/>
          <w:szCs w:val="24"/>
        </w:rPr>
        <w:t>Summative assessment is conducted at the end of curricular instruction and specific period of time of learning it communicates the briefed and detailed information about the students’ performance and portfolio which was assigned previously. Most of the educationists and pedagogues takes decisions on the basis of summative assessment about the career of students (Wojtczak,2002). Summative assessment is a bigger and vital portion of teaching learning process; it provides detailed feedback of students’ performances, abilities and potential in assigned field. It stimulates their responses in future disciplines (Anthony &amp; Susan,2005). Summative assessment motivates the teachers, parents and policy makers about current learning procedures, issues &amp; challenges of assessment and education in general so that it may be improved to meet the standers of education. American researchers (Bloom,Hastings, &amp; Madaus, 1971) believes that summative assessment does not only focus the grades records of students it also reveals concurrent picture  and aggregate educational setting of the institution and education and performance of teachers and institution as well. It makes the sense of among the educationists to modify the policy and practices of teaching learning. It reflects the overall reputation of education and credibility of teachers and school. It is crucial role of teachers to observe the students in classroom with prior attention and standers of assessment. Teachers classroom skills should be well furnished and enough decorated to meet the standers of assessment and serve the objectives of education (Luo, 2003).</w:t>
      </w:r>
    </w:p>
    <w:p w14:paraId="6A7B5115" w14:textId="161D0FAB" w:rsidR="0098553A" w:rsidRPr="00353CF5" w:rsidRDefault="0098553A" w:rsidP="00F42C33">
      <w:pPr>
        <w:pStyle w:val="ListParagraph"/>
        <w:numPr>
          <w:ilvl w:val="0"/>
          <w:numId w:val="30"/>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b/>
          <w:color w:val="000000" w:themeColor="text1"/>
          <w:sz w:val="24"/>
          <w:szCs w:val="24"/>
        </w:rPr>
        <w:t>Assessment Standards &amp; Practices at Higher Educational Institutions</w:t>
      </w:r>
      <w:r w:rsidR="00353CF5" w:rsidRPr="00353CF5">
        <w:rPr>
          <w:rFonts w:asciiTheme="majorBidi" w:hAnsiTheme="majorBidi" w:cstheme="majorBidi"/>
          <w:b/>
          <w:color w:val="000000" w:themeColor="text1"/>
          <w:sz w:val="24"/>
          <w:szCs w:val="24"/>
        </w:rPr>
        <w:t>:</w:t>
      </w:r>
      <w:r w:rsidR="00353CF5">
        <w:rPr>
          <w:rFonts w:asciiTheme="majorBidi" w:hAnsiTheme="majorBidi" w:cstheme="majorBidi"/>
          <w:b/>
          <w:color w:val="000000" w:themeColor="text1"/>
          <w:sz w:val="24"/>
          <w:szCs w:val="24"/>
        </w:rPr>
        <w:t xml:space="preserve"> </w:t>
      </w:r>
      <w:r w:rsidRPr="00353CF5">
        <w:rPr>
          <w:rFonts w:asciiTheme="majorBidi" w:hAnsiTheme="majorBidi" w:cstheme="majorBidi"/>
          <w:color w:val="000000" w:themeColor="text1"/>
          <w:sz w:val="24"/>
          <w:szCs w:val="24"/>
        </w:rPr>
        <w:t xml:space="preserve">Higher Education Commission has developed the standers and policies to assess the performance and achievement level of students through various evaluation techniques and strategies in </w:t>
      </w:r>
      <w:r w:rsidRPr="00353CF5">
        <w:rPr>
          <w:rFonts w:asciiTheme="majorBidi" w:hAnsiTheme="majorBidi" w:cstheme="majorBidi"/>
          <w:color w:val="000000" w:themeColor="text1"/>
          <w:sz w:val="24"/>
          <w:szCs w:val="24"/>
        </w:rPr>
        <w:lastRenderedPageBreak/>
        <w:t xml:space="preserve">order to assess the competency and benchmark of intelligence of students at higher education institutions. This research study identifies those teachers’ outcomes of assessment skills in classroom at graduate institutions. Assessment skills development is crucial for understanding the need and perception of students, it helps to develop the proper curriculum development process and effective examination pattern and quality based learning for higher education institutions (McMillan, 2001). The approach of assessment is to provide the useful and meaningful feedback to learner and institution in order to facilitate effectively and efficiently. Recent studies highly focus the effective learning of assessment whether in pre service or in service for the teachers of higher educational institutions. A pragmatic approach is used in today’s assessment that the assessment for learning (AfL)in which teacher interpret the results with evidences for the learning and teacher so that they may modify the teaching and curricular instructions and achieve the progress of students furthermore it also reveals that how student can learner better, what environment should be provided to students and how to address the strength and weaknesses of students (ARG, 2002). The concept of AfL is very product in nature for both teachers and students, it gives responsibility to both for sharing the valuing the overall process of assessment. AfL is opportunity for the students to take benefit from the activities and outcomes of assessment therefore it encourages the students through feedback that students should develop the learning and understanding abilities through the guidance of teachers and mentors (Rohaya et al., 2014). Higher Educational commission has developed the assessment rules &amp; practices for the higher educational institutions </w:t>
      </w:r>
    </w:p>
    <w:p w14:paraId="17E27683"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Semester and annual assessment</w:t>
      </w:r>
    </w:p>
    <w:p w14:paraId="65E937EF"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Spring and fall assessment programs</w:t>
      </w:r>
    </w:p>
    <w:p w14:paraId="3F13BC71" w14:textId="48BBCC42"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 xml:space="preserve">Grading policy </w:t>
      </w:r>
      <w:r w:rsidR="00353CF5" w:rsidRPr="00353CF5">
        <w:rPr>
          <w:rFonts w:asciiTheme="majorBidi" w:hAnsiTheme="majorBidi" w:cstheme="majorBidi"/>
          <w:color w:val="000000" w:themeColor="text1"/>
          <w:sz w:val="24"/>
          <w:szCs w:val="24"/>
        </w:rPr>
        <w:t>(Fractional</w:t>
      </w:r>
      <w:r w:rsidRPr="00353CF5">
        <w:rPr>
          <w:rFonts w:asciiTheme="majorBidi" w:hAnsiTheme="majorBidi" w:cstheme="majorBidi"/>
          <w:color w:val="000000" w:themeColor="text1"/>
          <w:sz w:val="24"/>
          <w:szCs w:val="24"/>
        </w:rPr>
        <w:t xml:space="preserve"> grading) and GPA &amp; CGPA system </w:t>
      </w:r>
      <w:r w:rsidR="00353CF5" w:rsidRPr="00353CF5">
        <w:rPr>
          <w:rFonts w:asciiTheme="majorBidi" w:hAnsiTheme="majorBidi" w:cstheme="majorBidi"/>
          <w:color w:val="000000" w:themeColor="text1"/>
          <w:sz w:val="24"/>
          <w:szCs w:val="24"/>
        </w:rPr>
        <w:t>(Relative</w:t>
      </w:r>
      <w:r w:rsidRPr="00353CF5">
        <w:rPr>
          <w:rFonts w:asciiTheme="majorBidi" w:hAnsiTheme="majorBidi" w:cstheme="majorBidi"/>
          <w:color w:val="000000" w:themeColor="text1"/>
          <w:sz w:val="24"/>
          <w:szCs w:val="24"/>
        </w:rPr>
        <w:t xml:space="preserve"> grading </w:t>
      </w:r>
      <w:r w:rsidR="00353CF5">
        <w:rPr>
          <w:rFonts w:asciiTheme="majorBidi" w:hAnsiTheme="majorBidi" w:cstheme="majorBidi"/>
          <w:color w:val="000000" w:themeColor="text1"/>
          <w:sz w:val="24"/>
          <w:szCs w:val="24"/>
        </w:rPr>
        <w:t xml:space="preserve">          </w:t>
      </w:r>
      <w:r w:rsidRPr="00353CF5">
        <w:rPr>
          <w:rFonts w:asciiTheme="majorBidi" w:hAnsiTheme="majorBidi" w:cstheme="majorBidi"/>
          <w:color w:val="000000" w:themeColor="text1"/>
          <w:sz w:val="24"/>
          <w:szCs w:val="24"/>
        </w:rPr>
        <w:t>&amp; absolute grading)</w:t>
      </w:r>
    </w:p>
    <w:p w14:paraId="7331151D"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Weightage policy for midterm, assignment, quiz and semester exam.</w:t>
      </w:r>
    </w:p>
    <w:p w14:paraId="3D03E01D"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 xml:space="preserve">Project, thesis and defence </w:t>
      </w:r>
    </w:p>
    <w:p w14:paraId="58B985A3"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Viva voce and final interviews ( verbal assessment)</w:t>
      </w:r>
    </w:p>
    <w:p w14:paraId="60489488"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Evaluation of thesis</w:t>
      </w:r>
    </w:p>
    <w:p w14:paraId="5B7708D6"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Laboratory and field evaluation</w:t>
      </w:r>
    </w:p>
    <w:p w14:paraId="009AD502"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Internship and practicum portfolio</w:t>
      </w:r>
    </w:p>
    <w:p w14:paraId="4EEA6A58" w14:textId="77777777"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Requirement of awarding degree</w:t>
      </w:r>
    </w:p>
    <w:p w14:paraId="1EA3C692" w14:textId="448C1756" w:rsidR="0098553A" w:rsidRPr="00353CF5" w:rsidRDefault="0098553A" w:rsidP="00353CF5">
      <w:pPr>
        <w:pStyle w:val="ListParagraph"/>
        <w:numPr>
          <w:ilvl w:val="0"/>
          <w:numId w:val="33"/>
        </w:numPr>
        <w:spacing w:after="0" w:line="240" w:lineRule="auto"/>
        <w:ind w:left="0" w:firstLine="0"/>
        <w:jc w:val="both"/>
        <w:rPr>
          <w:rFonts w:asciiTheme="majorBidi" w:hAnsiTheme="majorBidi" w:cstheme="majorBidi"/>
          <w:color w:val="000000" w:themeColor="text1"/>
          <w:sz w:val="24"/>
          <w:szCs w:val="24"/>
        </w:rPr>
      </w:pPr>
      <w:r w:rsidRPr="00353CF5">
        <w:rPr>
          <w:rFonts w:asciiTheme="majorBidi" w:hAnsiTheme="majorBidi" w:cstheme="majorBidi"/>
          <w:color w:val="000000" w:themeColor="text1"/>
          <w:sz w:val="24"/>
          <w:szCs w:val="24"/>
        </w:rPr>
        <w:t>Medal awarding policy ( Gold and Silver)</w:t>
      </w:r>
    </w:p>
    <w:p w14:paraId="0C058285" w14:textId="77777777" w:rsidR="0098553A" w:rsidRPr="00353CF5" w:rsidRDefault="0098553A" w:rsidP="00353CF5">
      <w:pPr>
        <w:pStyle w:val="ListParagraph"/>
        <w:numPr>
          <w:ilvl w:val="0"/>
          <w:numId w:val="30"/>
        </w:numPr>
        <w:spacing w:after="0" w:line="240" w:lineRule="auto"/>
        <w:ind w:left="0" w:firstLine="0"/>
        <w:jc w:val="both"/>
        <w:rPr>
          <w:rFonts w:asciiTheme="majorBidi" w:hAnsiTheme="majorBidi" w:cstheme="majorBidi"/>
          <w:b/>
          <w:color w:val="000000" w:themeColor="text1"/>
          <w:sz w:val="24"/>
          <w:szCs w:val="24"/>
        </w:rPr>
      </w:pPr>
      <w:r w:rsidRPr="00353CF5">
        <w:rPr>
          <w:rFonts w:asciiTheme="majorBidi" w:hAnsiTheme="majorBidi" w:cstheme="majorBidi"/>
          <w:b/>
          <w:color w:val="000000" w:themeColor="text1"/>
          <w:sz w:val="24"/>
          <w:szCs w:val="24"/>
        </w:rPr>
        <w:t xml:space="preserve">Assessment Standards and Practices of Higher Education Commission     </w:t>
      </w:r>
    </w:p>
    <w:p w14:paraId="4A6CD3A0"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Educational assessment varied in nature and context, if one suits in one aspect may not suit on other context.  Event the purposes and procedures of educational evaluation will vary from instance to instance. It is thoroughly observed the practices of educational evaluation at different institution of higher education of Pakistan and found that they were poorly organized and unstructured in context &amp; nature. In most of the higher educational institution in Balochistan it has been observed that the chairman, Dean and management of the institution implement the tools &amp; techniques for the course and teachers evaluation and appraise the performance and quality of assessment. A productive program and a </w:t>
      </w:r>
      <w:r w:rsidRPr="00353CF5">
        <w:rPr>
          <w:rFonts w:asciiTheme="majorBidi" w:hAnsiTheme="majorBidi" w:cstheme="majorBidi"/>
          <w:sz w:val="24"/>
          <w:szCs w:val="24"/>
        </w:rPr>
        <w:lastRenderedPageBreak/>
        <w:t>evaluation plan was framed by few well reputed higher educational institution of Pakistan with respect of the standers and practices of higher education commission Pakistan, in the end it was resulted that a well organized Quality Assurance Institution should be established separately  the assessment of teacher and educating the teachers for the guidelines, policy, practices and modern trends of assessment and evaluation at higher educational institutions of Pakistan.  HEC has established the well decorated plan of productive and efficient quality based assessment in the institution  through the Quality Enhancement Cell  in both public and private sector institutions through different phases for the conducting the program of assessment and evaluation. HEC has conducted that study on the evaluation of faculty members of higher educational institution in which they were suggested to evaluate the course content, methodology and systematic teaching strategies of teachers while teaching and effectiveness of classroom assessment (Simon Fraser University (SFU), 2010) .The study recommends that assessment &amp; evaluation should systematic and regular and focus the three dimension integrated to results. Instructional evaluation is the prior objective of educational assessment despite of that various higher educational institutions in Pakistan provides the curricular contents at the beginning of the session and teacher and students do not evaluate content periodically. By pertaining this teacher covers the course contents and conducts the examination without evaluation for the improvement of contents and it does not encourage the improvement of assessment. Evaluation of course and assessment is highly important for the progress of teacher’s skills and competency for the students learning outcomes.  There following major aspects recommended for the course evaluation of the teacher by HEC</w:t>
      </w:r>
    </w:p>
    <w:p w14:paraId="4BFF7A84" w14:textId="6D698415"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Course Content &amp; Instruction</w:t>
      </w:r>
    </w:p>
    <w:p w14:paraId="230BE82E" w14:textId="03FD1484"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Course Delivery </w:t>
      </w:r>
    </w:p>
    <w:p w14:paraId="1AD6F877"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Course Management</w:t>
      </w:r>
    </w:p>
    <w:p w14:paraId="4406B935" w14:textId="1F08BB3C"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Course Assessment </w:t>
      </w:r>
    </w:p>
    <w:p w14:paraId="50FC0723"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Course Evaluation </w:t>
      </w:r>
    </w:p>
    <w:p w14:paraId="6FAA9E3B"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Teachers assess the performance &amp; progress of students through course evaluation and collect feedback. There approaches of assessment &amp; evaluation are extracted from the quality assurance of Higher Education Commission of Pakistan; course for guidelines frame work is available on the website of Greenwitch University, England. (</w:t>
      </w:r>
      <w:hyperlink r:id="rId22" w:history="1">
        <w:r w:rsidRPr="00353CF5">
          <w:rPr>
            <w:rStyle w:val="Hyperlink"/>
            <w:rFonts w:asciiTheme="majorBidi" w:hAnsiTheme="majorBidi" w:cstheme="majorBidi"/>
            <w:sz w:val="24"/>
            <w:szCs w:val="24"/>
          </w:rPr>
          <w:t>http://www2.gre.ac.uk/</w:t>
        </w:r>
      </w:hyperlink>
      <w:r w:rsidRPr="00353CF5">
        <w:rPr>
          <w:rFonts w:asciiTheme="majorBidi" w:hAnsiTheme="majorBidi" w:cstheme="majorBidi"/>
          <w:sz w:val="24"/>
          <w:szCs w:val="24"/>
        </w:rPr>
        <w:t xml:space="preserve">). Evaluation of faculty is recommended on Quality Assurance website, it provides guidelines and instruction for the quality based evaluation and feedback from the teachers and students are displayed. In this feedback students responses are collected for the implementation of course content in classroom. This is the big challenge most encountered by higher education during the delivery of curriculum instruction most of the class are overcrowded because the mostly students choose same courses. Course evaluation is conducted in different aspect systematic categorization of content and selection of assessment tool for the assessment of graduate &amp; post graduate students. The most important objective of course assessment is to identify the strong &amp; weak areas for the reorganization, recommend the modification in instructions, teaching learning methods and assessment tool (Allen, 1984). Denson, Loveday &amp; Dalton (2010) </w:t>
      </w:r>
      <w:r w:rsidRPr="00353CF5">
        <w:rPr>
          <w:rFonts w:asciiTheme="majorBidi" w:hAnsiTheme="majorBidi" w:cstheme="majorBidi"/>
          <w:sz w:val="24"/>
          <w:szCs w:val="24"/>
        </w:rPr>
        <w:lastRenderedPageBreak/>
        <w:t>have conducted study to identify the teachers assessment procedure and conducted survey to collect the responses in order to improve the teachers assessment skill and make it correct in order to maintain the quality of education and build up the reputation of higher education. Allen (1984) believed that this core duty of teachers to assess fairly &amp; transparently according to the procedure of higher education.</w:t>
      </w:r>
    </w:p>
    <w:p w14:paraId="7F853970" w14:textId="77777777" w:rsidR="0098553A" w:rsidRPr="00353CF5" w:rsidRDefault="0098553A" w:rsidP="00353CF5">
      <w:pPr>
        <w:pStyle w:val="ListParagraph"/>
        <w:numPr>
          <w:ilvl w:val="0"/>
          <w:numId w:val="30"/>
        </w:numPr>
        <w:spacing w:after="0" w:line="240" w:lineRule="auto"/>
        <w:ind w:left="0" w:firstLine="0"/>
        <w:jc w:val="both"/>
        <w:rPr>
          <w:rFonts w:asciiTheme="majorBidi" w:hAnsiTheme="majorBidi" w:cstheme="majorBidi"/>
          <w:b/>
          <w:sz w:val="24"/>
          <w:szCs w:val="24"/>
        </w:rPr>
      </w:pPr>
      <w:r w:rsidRPr="00353CF5">
        <w:rPr>
          <w:rFonts w:asciiTheme="majorBidi" w:hAnsiTheme="majorBidi" w:cstheme="majorBidi"/>
          <w:b/>
          <w:sz w:val="24"/>
          <w:szCs w:val="24"/>
        </w:rPr>
        <w:t>Educational Evaluation in Higher Educational Institution in Pakistan</w:t>
      </w:r>
    </w:p>
    <w:p w14:paraId="34F96F34" w14:textId="77777777" w:rsidR="0098553A" w:rsidRPr="00353CF5" w:rsidRDefault="0098553A" w:rsidP="00353CF5">
      <w:pPr>
        <w:spacing w:after="0" w:line="240" w:lineRule="auto"/>
        <w:jc w:val="both"/>
        <w:rPr>
          <w:rFonts w:asciiTheme="majorBidi" w:hAnsiTheme="majorBidi" w:cstheme="majorBidi"/>
          <w:b/>
          <w:color w:val="000000" w:themeColor="text1"/>
          <w:sz w:val="24"/>
          <w:szCs w:val="24"/>
        </w:rPr>
      </w:pPr>
      <w:r w:rsidRPr="00353CF5">
        <w:rPr>
          <w:rFonts w:asciiTheme="majorBidi" w:hAnsiTheme="majorBidi" w:cstheme="majorBidi"/>
          <w:sz w:val="24"/>
          <w:szCs w:val="24"/>
        </w:rPr>
        <w:t xml:space="preserve"> According to Contemporary Educational Researches Journal (12-20. 15) emphasized on the strategies and practices of higher education Pakistan integrated and aligned with curriculum standers and objectives, teachers seek mutual consensus HEC professional if he makes any modification in curriculum instructions and assessment procedures in classroom setting and teaching learning process, teachers seek prior permission from competent authority and accreditation commission. Higher education commission will assess the performance of teachers and appraise them according to performance evaluation policy. There various methods by which HEC rating the skills and ability of teachers (Keache-1969). Murray (1995) and Rifkin (1995) identified the students’ performance evaluation to facilitate the growth &amp; development of teachers in their prior careers. Students’ responses and feedback is utmost essential as the basic source of data for data collection (Weinberg, Hashimoto &amp; Fleisher 2009). Teacher as a faculty of the institution collect the data through assessment of students at the end of period and curriculum instructions, it is general &amp; common strategy of institution to regulate the quality education (Zabaleta 2007). According to Arcot, Ramon Durazo-Arvizu, Amy Hoyt &amp; John (2013) that students preference and rating of students performance the higher education commission and concern institute the recommend the teachers for the best award, reward and promotions (Cruse, 1987; Fich, 2003; Shaw, 2013; Wright, 2006). There are various studies in couple of decades explored that  student performance outcomes are less attractive but few other things like good character, attractive appearance, attitude are given good marks (Neath, 1996; Wright, 2006).  Lori, Kogan, Regina Schoenfeld-Tacher &amp; Peter (2010) focused that teachers evaluation according to the feedback of students is effective &amp; efficient way of evaluation and performance would quite clear through the performance &amp; achievement of teachers it is the easiest of teachers assessment and exploring the quality of education in same way.  Aleamoni (1999) identified that  through students observed behavior is the most reliable response to evaluate the quality and scope of assessment and education and performance of teachers with related of objectives and HEC standers. On other hand  Baird (1987) believed that teachers assessment and performance measurement is possible through the achievement of students and his continues progress, it helps the teachers to modify the teaching methods and assessment procedure finally it contributes the performance and job of the teacher (Arcot J.et al. 2013).Higher education constantly reviewing the performance of teachers sometime through the achievement level of students and some time teaching profile, portfolio and classroom observation (Ory, 2001). Educational evaluation in Pakistan is ineffective framed and most of the public and private sector institution do not follow the such practices therefore Higher education commission has established the Quality assurance and Quality Enhancement cell to improve the </w:t>
      </w:r>
      <w:r w:rsidRPr="00353CF5">
        <w:rPr>
          <w:rFonts w:asciiTheme="majorBidi" w:hAnsiTheme="majorBidi" w:cstheme="majorBidi"/>
          <w:sz w:val="24"/>
          <w:szCs w:val="24"/>
        </w:rPr>
        <w:lastRenderedPageBreak/>
        <w:t>procedure of teaching learning process and assessment practices consistently in order to improve the quality education in the country. In Pakistan higher education institutions have admitted the greater number of students there it so much difficult and problematic assessment the quality based and collect the feedback.</w:t>
      </w:r>
    </w:p>
    <w:p w14:paraId="602BFEEC" w14:textId="77777777" w:rsidR="0098553A" w:rsidRPr="00353CF5" w:rsidRDefault="0098553A" w:rsidP="00353CF5">
      <w:pPr>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After the in-depth study of related literature it identifies that the teachers assessment skills are not according to the standers &amp; policy of Higher education commission &amp; higher educational institutions, it must be taken into prior consideration  of higher education commission and higher education institutions about the professional development &amp; skills development of the teachers in various domains most essential and highly needed  in assessment &amp; evaluation aspect because it is part of overall accountability students performance achievement, modification &amp; development of curriculum,  cohesion in policy &amp; procedures of assessment, reputation of higher education institutions at last the quality &amp; stander of education.</w:t>
      </w:r>
    </w:p>
    <w:p w14:paraId="12DF8631" w14:textId="77777777" w:rsidR="0098553A" w:rsidRPr="00353CF5" w:rsidRDefault="0098553A" w:rsidP="00353CF5">
      <w:pPr>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HO- There is no significance difference in the opinions of the respondents that teachers’ assessment skills are not integrated to standers &amp; practices of higher educational institution </w:t>
      </w:r>
    </w:p>
    <w:p w14:paraId="242BD334" w14:textId="77777777" w:rsidR="0098553A" w:rsidRPr="00353CF5" w:rsidRDefault="0098553A" w:rsidP="00353CF5">
      <w:pPr>
        <w:pStyle w:val="ListParagraph"/>
        <w:numPr>
          <w:ilvl w:val="0"/>
          <w:numId w:val="31"/>
        </w:numPr>
        <w:spacing w:after="0" w:line="240" w:lineRule="auto"/>
        <w:ind w:left="0" w:firstLine="0"/>
        <w:jc w:val="both"/>
        <w:rPr>
          <w:rFonts w:asciiTheme="majorBidi" w:hAnsiTheme="majorBidi" w:cstheme="majorBidi"/>
          <w:b/>
          <w:sz w:val="24"/>
          <w:szCs w:val="24"/>
        </w:rPr>
      </w:pPr>
      <w:r w:rsidRPr="00353CF5">
        <w:rPr>
          <w:rFonts w:asciiTheme="majorBidi" w:hAnsiTheme="majorBidi" w:cstheme="majorBidi"/>
          <w:b/>
          <w:sz w:val="24"/>
          <w:szCs w:val="24"/>
        </w:rPr>
        <w:t>Research Methodology</w:t>
      </w:r>
    </w:p>
    <w:p w14:paraId="2E168ECA" w14:textId="59EAFE10" w:rsidR="0098553A" w:rsidRPr="00353CF5" w:rsidRDefault="0098553A" w:rsidP="000D396E">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Research Design</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 xml:space="preserve">Quantitative analysis will be used in the survey research for exploring the teacher self perceived classroom skills and practices of higher education institution in Balochistan Pakistan.  Research included teachers’ feedback from the universities. Data was collected through questionnaires for this study and responses were given on voluntary basis. </w:t>
      </w:r>
    </w:p>
    <w:p w14:paraId="29553856" w14:textId="272188E0" w:rsidR="0098553A" w:rsidRPr="00353CF5" w:rsidRDefault="0098553A" w:rsidP="008976B5">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Validity and Reliability of Instrument</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Questionnaires were validated for the participants’ teachers of university. Validation is comprised of Expert validation, pilot validation and self validation and reliability was calculated .0.51</w:t>
      </w:r>
    </w:p>
    <w:p w14:paraId="6A90859E" w14:textId="6AF5FFAF" w:rsidR="0098553A" w:rsidRPr="00353CF5" w:rsidRDefault="0098553A" w:rsidP="00DC1D3A">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Sample</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The survey method was employed to conduct this research study. Population of this study was the higher educational institutions of Balochistan provinces Researcher visited the five   higher educational institutes and collected feedback from the respondents.</w:t>
      </w:r>
    </w:p>
    <w:p w14:paraId="021BC821" w14:textId="5E9711F9" w:rsidR="0098553A" w:rsidRPr="00353CF5" w:rsidRDefault="0098553A" w:rsidP="00D3723D">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Instrument</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The responses were collected on likert scale and it was framed in the light of literature review. Experts evaluated the feedback form, furthermore the questionnaire contents were briefly defined to respondents so that any ambiguity may not affect the reliability of results.</w:t>
      </w:r>
    </w:p>
    <w:p w14:paraId="71FEFA15" w14:textId="4AD372E4" w:rsidR="0098553A" w:rsidRPr="00353CF5" w:rsidRDefault="0098553A" w:rsidP="003F76AC">
      <w:pPr>
        <w:pStyle w:val="ListParagraph"/>
        <w:numPr>
          <w:ilvl w:val="0"/>
          <w:numId w:val="32"/>
        </w:numPr>
        <w:spacing w:after="0" w:line="240" w:lineRule="auto"/>
        <w:ind w:left="0" w:firstLine="0"/>
        <w:jc w:val="both"/>
        <w:rPr>
          <w:rFonts w:asciiTheme="majorBidi" w:hAnsiTheme="majorBidi" w:cstheme="majorBidi"/>
          <w:b/>
          <w:sz w:val="24"/>
          <w:szCs w:val="24"/>
        </w:rPr>
      </w:pPr>
      <w:r w:rsidRPr="00353CF5">
        <w:rPr>
          <w:rFonts w:asciiTheme="majorBidi" w:hAnsiTheme="majorBidi" w:cstheme="majorBidi"/>
          <w:b/>
          <w:sz w:val="24"/>
          <w:szCs w:val="24"/>
        </w:rPr>
        <w:t>Variables</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This study comprised of two variables, teachers self perceived classroom assessment skills is dependent variable and practices &amp; standers of higher educational institutions is independent variable</w:t>
      </w:r>
      <w:r w:rsidRPr="00353CF5">
        <w:rPr>
          <w:rFonts w:asciiTheme="majorBidi" w:hAnsiTheme="majorBidi" w:cstheme="majorBidi"/>
          <w:b/>
          <w:sz w:val="24"/>
          <w:szCs w:val="24"/>
        </w:rPr>
        <w:t>.</w:t>
      </w:r>
    </w:p>
    <w:p w14:paraId="19E2486C" w14:textId="0B5C22D3" w:rsidR="0098553A" w:rsidRPr="00353CF5" w:rsidRDefault="0098553A" w:rsidP="002443B0">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Procedures</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 xml:space="preserve"> Respondents were guided through the study in order to minimize the risk and encouraged the volunteer involvement of respondents. Researcher sought the permission the institution and respondents at different occasion when it was found necessary.</w:t>
      </w:r>
    </w:p>
    <w:p w14:paraId="49A3A64D" w14:textId="7473D15C" w:rsidR="0098553A" w:rsidRPr="00353CF5" w:rsidRDefault="0098553A" w:rsidP="00353CF5">
      <w:pPr>
        <w:pStyle w:val="ListParagraph"/>
        <w:numPr>
          <w:ilvl w:val="0"/>
          <w:numId w:val="32"/>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b/>
          <w:sz w:val="24"/>
          <w:szCs w:val="24"/>
        </w:rPr>
        <w:t>Results</w:t>
      </w:r>
      <w:r w:rsidR="00353CF5" w:rsidRPr="00353CF5">
        <w:rPr>
          <w:rFonts w:asciiTheme="majorBidi" w:hAnsiTheme="majorBidi" w:cstheme="majorBidi"/>
          <w:b/>
          <w:sz w:val="24"/>
          <w:szCs w:val="24"/>
        </w:rPr>
        <w:t>:</w:t>
      </w:r>
      <w:r w:rsidR="00353CF5">
        <w:rPr>
          <w:rFonts w:asciiTheme="majorBidi" w:hAnsiTheme="majorBidi" w:cstheme="majorBidi"/>
          <w:b/>
          <w:sz w:val="24"/>
          <w:szCs w:val="24"/>
        </w:rPr>
        <w:t xml:space="preserve"> </w:t>
      </w:r>
      <w:r w:rsidRPr="00353CF5">
        <w:rPr>
          <w:rFonts w:asciiTheme="majorBidi" w:hAnsiTheme="majorBidi" w:cstheme="majorBidi"/>
          <w:sz w:val="24"/>
          <w:szCs w:val="24"/>
        </w:rPr>
        <w:t xml:space="preserve">Hypothesis Ho. There is no significant difference in the opinion of respondents about the claim that the teachers’ classroom assessment skills quality does not </w:t>
      </w:r>
      <w:r w:rsidRPr="00353CF5">
        <w:rPr>
          <w:rFonts w:asciiTheme="majorBidi" w:hAnsiTheme="majorBidi" w:cstheme="majorBidi"/>
          <w:sz w:val="24"/>
          <w:szCs w:val="24"/>
        </w:rPr>
        <w:lastRenderedPageBreak/>
        <w:t>integrate and mismatch standers &amp; practices of higher education commission &amp; higher education institutions</w:t>
      </w:r>
    </w:p>
    <w:p w14:paraId="262FBA5B" w14:textId="77777777" w:rsidR="0098553A" w:rsidRPr="00353CF5" w:rsidRDefault="0098553A" w:rsidP="00353CF5">
      <w:pPr>
        <w:spacing w:after="0" w:line="240" w:lineRule="auto"/>
        <w:jc w:val="both"/>
        <w:rPr>
          <w:rFonts w:asciiTheme="majorBidi" w:hAnsiTheme="majorBidi" w:cstheme="majorBidi"/>
          <w:b/>
          <w:sz w:val="24"/>
          <w:szCs w:val="24"/>
        </w:rPr>
      </w:pPr>
      <w:r w:rsidRPr="00353CF5">
        <w:rPr>
          <w:rFonts w:asciiTheme="majorBidi" w:hAnsiTheme="majorBidi" w:cstheme="majorBidi"/>
          <w:b/>
          <w:sz w:val="24"/>
          <w:szCs w:val="24"/>
        </w:rPr>
        <w:t>TABLE 1</w:t>
      </w:r>
    </w:p>
    <w:p w14:paraId="100CFB7F"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Teachers’ assessment skills quality integrate to standards &amp; practices of HEIs</w:t>
      </w:r>
    </w:p>
    <w:tbl>
      <w:tblPr>
        <w:tblW w:w="9630" w:type="dxa"/>
        <w:tblInd w:w="-18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710"/>
        <w:gridCol w:w="1001"/>
        <w:gridCol w:w="719"/>
        <w:gridCol w:w="939"/>
        <w:gridCol w:w="1336"/>
        <w:gridCol w:w="1313"/>
        <w:gridCol w:w="1612"/>
      </w:tblGrid>
      <w:tr w:rsidR="0098553A" w:rsidRPr="00353CF5" w14:paraId="1E71EBC8" w14:textId="77777777" w:rsidTr="00C8066F">
        <w:trPr>
          <w:cantSplit/>
          <w:trHeight w:val="153"/>
        </w:trPr>
        <w:tc>
          <w:tcPr>
            <w:tcW w:w="9630" w:type="dxa"/>
            <w:gridSpan w:val="7"/>
            <w:shd w:val="clear" w:color="auto" w:fill="FFFFFF"/>
          </w:tcPr>
          <w:p w14:paraId="5D18E0B8"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b/>
                <w:bCs/>
                <w:color w:val="000000"/>
                <w:sz w:val="24"/>
                <w:szCs w:val="24"/>
              </w:rPr>
              <w:t>One-Sample Test</w:t>
            </w:r>
          </w:p>
        </w:tc>
      </w:tr>
      <w:tr w:rsidR="0098553A" w:rsidRPr="00353CF5" w14:paraId="1741F72B" w14:textId="77777777" w:rsidTr="00C8066F">
        <w:trPr>
          <w:cantSplit/>
          <w:trHeight w:val="153"/>
        </w:trPr>
        <w:tc>
          <w:tcPr>
            <w:tcW w:w="2710" w:type="dxa"/>
            <w:vMerge w:val="restart"/>
            <w:shd w:val="clear" w:color="auto" w:fill="FFFFFF"/>
          </w:tcPr>
          <w:p w14:paraId="136F1194"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6920" w:type="dxa"/>
            <w:gridSpan w:val="6"/>
            <w:shd w:val="clear" w:color="auto" w:fill="FFFFFF"/>
          </w:tcPr>
          <w:p w14:paraId="27021DE7"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Test Value = 40</w:t>
            </w:r>
          </w:p>
        </w:tc>
      </w:tr>
      <w:tr w:rsidR="0098553A" w:rsidRPr="00353CF5" w14:paraId="7A060F33" w14:textId="77777777" w:rsidTr="00C8066F">
        <w:trPr>
          <w:cantSplit/>
          <w:trHeight w:val="70"/>
        </w:trPr>
        <w:tc>
          <w:tcPr>
            <w:tcW w:w="2710" w:type="dxa"/>
            <w:vMerge/>
            <w:shd w:val="clear" w:color="auto" w:fill="FFFFFF"/>
          </w:tcPr>
          <w:p w14:paraId="58B3F4B3"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1001" w:type="dxa"/>
            <w:vMerge w:val="restart"/>
            <w:shd w:val="clear" w:color="auto" w:fill="FFFFFF"/>
          </w:tcPr>
          <w:p w14:paraId="0ABF6D31"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T</w:t>
            </w:r>
          </w:p>
        </w:tc>
        <w:tc>
          <w:tcPr>
            <w:tcW w:w="719" w:type="dxa"/>
            <w:vMerge w:val="restart"/>
            <w:shd w:val="clear" w:color="auto" w:fill="FFFFFF"/>
          </w:tcPr>
          <w:p w14:paraId="6CCCB56F"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Df</w:t>
            </w:r>
          </w:p>
        </w:tc>
        <w:tc>
          <w:tcPr>
            <w:tcW w:w="939" w:type="dxa"/>
            <w:vMerge w:val="restart"/>
            <w:shd w:val="clear" w:color="auto" w:fill="FFFFFF"/>
          </w:tcPr>
          <w:p w14:paraId="04594BDA"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Sig. (2-tailed)</w:t>
            </w:r>
          </w:p>
        </w:tc>
        <w:tc>
          <w:tcPr>
            <w:tcW w:w="1336" w:type="dxa"/>
            <w:vMerge w:val="restart"/>
            <w:shd w:val="clear" w:color="auto" w:fill="FFFFFF"/>
          </w:tcPr>
          <w:p w14:paraId="70BFACA7"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Mean Difference</w:t>
            </w:r>
          </w:p>
        </w:tc>
        <w:tc>
          <w:tcPr>
            <w:tcW w:w="2925" w:type="dxa"/>
            <w:gridSpan w:val="2"/>
            <w:shd w:val="clear" w:color="auto" w:fill="FFFFFF"/>
          </w:tcPr>
          <w:p w14:paraId="044F874C"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95% Confidence Interval of the Difference</w:t>
            </w:r>
          </w:p>
        </w:tc>
      </w:tr>
      <w:tr w:rsidR="0098553A" w:rsidRPr="00353CF5" w14:paraId="40D49209" w14:textId="77777777" w:rsidTr="00C8066F">
        <w:trPr>
          <w:cantSplit/>
          <w:trHeight w:val="70"/>
        </w:trPr>
        <w:tc>
          <w:tcPr>
            <w:tcW w:w="2710" w:type="dxa"/>
            <w:vMerge/>
            <w:shd w:val="clear" w:color="auto" w:fill="FFFFFF"/>
          </w:tcPr>
          <w:p w14:paraId="55821841"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1001" w:type="dxa"/>
            <w:vMerge/>
            <w:shd w:val="clear" w:color="auto" w:fill="FFFFFF"/>
          </w:tcPr>
          <w:p w14:paraId="7AE951D9"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719" w:type="dxa"/>
            <w:vMerge/>
            <w:shd w:val="clear" w:color="auto" w:fill="FFFFFF"/>
          </w:tcPr>
          <w:p w14:paraId="63F5E2AC"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939" w:type="dxa"/>
            <w:vMerge/>
            <w:shd w:val="clear" w:color="auto" w:fill="FFFFFF"/>
          </w:tcPr>
          <w:p w14:paraId="6B05CF9A"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1336" w:type="dxa"/>
            <w:vMerge/>
            <w:shd w:val="clear" w:color="auto" w:fill="FFFFFF"/>
          </w:tcPr>
          <w:p w14:paraId="58FA2F18"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1313" w:type="dxa"/>
            <w:shd w:val="clear" w:color="auto" w:fill="FFFFFF"/>
          </w:tcPr>
          <w:p w14:paraId="10ED9825"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Low</w:t>
            </w:r>
          </w:p>
        </w:tc>
        <w:tc>
          <w:tcPr>
            <w:tcW w:w="1612" w:type="dxa"/>
            <w:shd w:val="clear" w:color="auto" w:fill="FFFFFF"/>
          </w:tcPr>
          <w:p w14:paraId="05F2708D"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 Up</w:t>
            </w:r>
          </w:p>
        </w:tc>
      </w:tr>
      <w:tr w:rsidR="0098553A" w:rsidRPr="00353CF5" w14:paraId="76B8FEBD" w14:textId="77777777" w:rsidTr="00C8066F">
        <w:trPr>
          <w:cantSplit/>
          <w:trHeight w:val="153"/>
        </w:trPr>
        <w:tc>
          <w:tcPr>
            <w:tcW w:w="2710" w:type="dxa"/>
            <w:vMerge w:val="restart"/>
            <w:shd w:val="clear" w:color="auto" w:fill="FFFFFF"/>
            <w:vAlign w:val="center"/>
          </w:tcPr>
          <w:p w14:paraId="35F341AE"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Teachers assessment skills quality </w:t>
            </w:r>
          </w:p>
          <w:p w14:paraId="502B84F4"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 xml:space="preserve"> matches to standards &amp; practices of HEC &amp; HEIs</w:t>
            </w:r>
          </w:p>
        </w:tc>
        <w:tc>
          <w:tcPr>
            <w:tcW w:w="1001" w:type="dxa"/>
            <w:shd w:val="clear" w:color="auto" w:fill="FFFFFF"/>
            <w:vAlign w:val="center"/>
          </w:tcPr>
          <w:p w14:paraId="30986F31"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-34.588</w:t>
            </w:r>
          </w:p>
        </w:tc>
        <w:tc>
          <w:tcPr>
            <w:tcW w:w="719" w:type="dxa"/>
            <w:shd w:val="clear" w:color="auto" w:fill="FFFFFF"/>
            <w:vAlign w:val="center"/>
          </w:tcPr>
          <w:p w14:paraId="62EE6984"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39</w:t>
            </w:r>
          </w:p>
        </w:tc>
        <w:tc>
          <w:tcPr>
            <w:tcW w:w="939" w:type="dxa"/>
            <w:shd w:val="clear" w:color="auto" w:fill="FFFFFF"/>
            <w:vAlign w:val="center"/>
          </w:tcPr>
          <w:p w14:paraId="6F52C810"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.000</w:t>
            </w:r>
          </w:p>
        </w:tc>
        <w:tc>
          <w:tcPr>
            <w:tcW w:w="1336" w:type="dxa"/>
            <w:shd w:val="clear" w:color="auto" w:fill="FFFFFF"/>
            <w:vAlign w:val="center"/>
          </w:tcPr>
          <w:p w14:paraId="55D20938"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-36.00000</w:t>
            </w:r>
          </w:p>
        </w:tc>
        <w:tc>
          <w:tcPr>
            <w:tcW w:w="1313" w:type="dxa"/>
            <w:shd w:val="clear" w:color="auto" w:fill="FFFFFF"/>
            <w:vAlign w:val="center"/>
          </w:tcPr>
          <w:p w14:paraId="75B88979"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-38.1053</w:t>
            </w:r>
          </w:p>
        </w:tc>
        <w:tc>
          <w:tcPr>
            <w:tcW w:w="1612" w:type="dxa"/>
            <w:shd w:val="clear" w:color="auto" w:fill="FFFFFF"/>
            <w:vAlign w:val="center"/>
          </w:tcPr>
          <w:p w14:paraId="437EE8E2"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-33.8947</w:t>
            </w:r>
          </w:p>
        </w:tc>
      </w:tr>
      <w:tr w:rsidR="0098553A" w:rsidRPr="00353CF5" w14:paraId="4A7B36AF" w14:textId="77777777" w:rsidTr="00C8066F">
        <w:trPr>
          <w:cantSplit/>
          <w:trHeight w:val="153"/>
        </w:trPr>
        <w:tc>
          <w:tcPr>
            <w:tcW w:w="2710" w:type="dxa"/>
            <w:vMerge/>
            <w:shd w:val="clear" w:color="auto" w:fill="FFFFFF"/>
            <w:vAlign w:val="center"/>
          </w:tcPr>
          <w:p w14:paraId="3211944B"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p>
        </w:tc>
        <w:tc>
          <w:tcPr>
            <w:tcW w:w="1001" w:type="dxa"/>
            <w:shd w:val="clear" w:color="auto" w:fill="FFFFFF"/>
            <w:vAlign w:val="center"/>
          </w:tcPr>
          <w:p w14:paraId="6772CFFE"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-197.837</w:t>
            </w:r>
          </w:p>
        </w:tc>
        <w:tc>
          <w:tcPr>
            <w:tcW w:w="719" w:type="dxa"/>
            <w:shd w:val="clear" w:color="auto" w:fill="FFFFFF"/>
            <w:vAlign w:val="center"/>
          </w:tcPr>
          <w:p w14:paraId="3AA23FCE"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39</w:t>
            </w:r>
          </w:p>
        </w:tc>
        <w:tc>
          <w:tcPr>
            <w:tcW w:w="939" w:type="dxa"/>
            <w:shd w:val="clear" w:color="auto" w:fill="FFFFFF"/>
            <w:vAlign w:val="center"/>
          </w:tcPr>
          <w:p w14:paraId="7D769753"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.000</w:t>
            </w:r>
          </w:p>
        </w:tc>
        <w:tc>
          <w:tcPr>
            <w:tcW w:w="1336" w:type="dxa"/>
            <w:shd w:val="clear" w:color="auto" w:fill="FFFFFF"/>
            <w:vAlign w:val="center"/>
          </w:tcPr>
          <w:p w14:paraId="49985505"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-37.45000</w:t>
            </w:r>
          </w:p>
        </w:tc>
        <w:tc>
          <w:tcPr>
            <w:tcW w:w="1313" w:type="dxa"/>
            <w:shd w:val="clear" w:color="auto" w:fill="FFFFFF"/>
            <w:vAlign w:val="center"/>
          </w:tcPr>
          <w:p w14:paraId="7402830B"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-37.8329</w:t>
            </w:r>
          </w:p>
        </w:tc>
        <w:tc>
          <w:tcPr>
            <w:tcW w:w="1612" w:type="dxa"/>
            <w:shd w:val="clear" w:color="auto" w:fill="FFFFFF"/>
            <w:vAlign w:val="center"/>
          </w:tcPr>
          <w:p w14:paraId="1F6A4239" w14:textId="77777777" w:rsidR="0098553A" w:rsidRPr="00353CF5" w:rsidRDefault="0098553A" w:rsidP="00353CF5">
            <w:pPr>
              <w:autoSpaceDE w:val="0"/>
              <w:autoSpaceDN w:val="0"/>
              <w:adjustRightInd w:val="0"/>
              <w:spacing w:after="0" w:line="240" w:lineRule="auto"/>
              <w:jc w:val="both"/>
              <w:rPr>
                <w:rFonts w:asciiTheme="majorBidi" w:hAnsiTheme="majorBidi" w:cstheme="majorBidi"/>
                <w:color w:val="000000"/>
                <w:sz w:val="24"/>
                <w:szCs w:val="24"/>
              </w:rPr>
            </w:pPr>
            <w:r w:rsidRPr="00353CF5">
              <w:rPr>
                <w:rFonts w:asciiTheme="majorBidi" w:hAnsiTheme="majorBidi" w:cstheme="majorBidi"/>
                <w:color w:val="000000"/>
                <w:sz w:val="24"/>
                <w:szCs w:val="24"/>
              </w:rPr>
              <w:t>-37.0671</w:t>
            </w:r>
          </w:p>
        </w:tc>
      </w:tr>
    </w:tbl>
    <w:p w14:paraId="73EDB754" w14:textId="77777777" w:rsidR="0098553A" w:rsidRPr="00353CF5" w:rsidRDefault="0098553A" w:rsidP="00353CF5">
      <w:pPr>
        <w:spacing w:after="0" w:line="240" w:lineRule="auto"/>
        <w:jc w:val="both"/>
        <w:rPr>
          <w:rFonts w:asciiTheme="majorBidi" w:hAnsiTheme="majorBidi" w:cstheme="majorBidi"/>
          <w:sz w:val="24"/>
          <w:szCs w:val="24"/>
        </w:rPr>
      </w:pPr>
    </w:p>
    <w:p w14:paraId="019F16F8" w14:textId="77777777" w:rsidR="0098553A" w:rsidRPr="00353CF5" w:rsidRDefault="0098553A" w:rsidP="00353CF5">
      <w:pPr>
        <w:pStyle w:val="ListParagraph"/>
        <w:spacing w:after="0" w:line="240" w:lineRule="auto"/>
        <w:ind w:left="0"/>
        <w:jc w:val="both"/>
        <w:rPr>
          <w:rFonts w:asciiTheme="majorBidi" w:hAnsiTheme="majorBidi" w:cstheme="majorBidi"/>
          <w:sz w:val="24"/>
          <w:szCs w:val="24"/>
        </w:rPr>
      </w:pPr>
      <w:r w:rsidRPr="00353CF5">
        <w:rPr>
          <w:rFonts w:asciiTheme="majorBidi" w:hAnsiTheme="majorBidi" w:cstheme="majorBidi"/>
          <w:sz w:val="24"/>
          <w:szCs w:val="24"/>
        </w:rPr>
        <w:t>Table 01 show that N=40 a One sample t-Test calculated the feedback of respondents regarding teachers’ assessment skills and standers and practices of higher educational institutions at Balochistan. The non zero negative value of in upper and lower limit indicates the confident level which shows significance of test. According to significance value 0.05, the p-value is .000 hence the null is rejected for the feedback of respondents. It means that result is absolute significant about teachers self perceived classroom assessment skill and standers &amp; practices at HEI.</w:t>
      </w:r>
    </w:p>
    <w:p w14:paraId="4F40C889" w14:textId="77777777" w:rsidR="0098553A" w:rsidRPr="00353CF5" w:rsidRDefault="0098553A" w:rsidP="00353CF5">
      <w:pPr>
        <w:pStyle w:val="ListParagraph"/>
        <w:spacing w:after="0" w:line="240" w:lineRule="auto"/>
        <w:ind w:left="0"/>
        <w:jc w:val="both"/>
        <w:rPr>
          <w:rFonts w:asciiTheme="majorBidi" w:hAnsiTheme="majorBidi" w:cstheme="majorBidi"/>
          <w:sz w:val="24"/>
          <w:szCs w:val="24"/>
        </w:rPr>
      </w:pPr>
      <w:r w:rsidRPr="00353CF5">
        <w:rPr>
          <w:rFonts w:asciiTheme="majorBidi" w:hAnsiTheme="majorBidi" w:cstheme="majorBidi"/>
          <w:sz w:val="24"/>
          <w:szCs w:val="24"/>
        </w:rPr>
        <w:t xml:space="preserve">There is significance difference in the feedback of respondents that Teacher Self perceived Classroom Assessment skills violate the Standers &amp; Practices of Higher Educational Institutions. </w:t>
      </w:r>
    </w:p>
    <w:p w14:paraId="035A2291" w14:textId="77777777" w:rsidR="0098553A" w:rsidRPr="00353CF5" w:rsidRDefault="0098553A" w:rsidP="00353CF5">
      <w:pPr>
        <w:spacing w:after="0" w:line="240" w:lineRule="auto"/>
        <w:jc w:val="both"/>
        <w:rPr>
          <w:rFonts w:asciiTheme="majorBidi" w:hAnsiTheme="majorBidi" w:cstheme="majorBidi"/>
          <w:b/>
          <w:sz w:val="24"/>
          <w:szCs w:val="24"/>
        </w:rPr>
      </w:pPr>
      <w:r w:rsidRPr="00353CF5">
        <w:rPr>
          <w:rFonts w:asciiTheme="majorBidi" w:hAnsiTheme="majorBidi" w:cstheme="majorBidi"/>
          <w:b/>
          <w:sz w:val="24"/>
          <w:szCs w:val="24"/>
        </w:rPr>
        <w:t>TABLE 2</w:t>
      </w:r>
    </w:p>
    <w:p w14:paraId="33ECB7BE"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Teachers’ assessment skills and standards &amp; practices of HEIs</w:t>
      </w:r>
    </w:p>
    <w:tbl>
      <w:tblPr>
        <w:tblW w:w="96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252"/>
        <w:gridCol w:w="1011"/>
        <w:gridCol w:w="1214"/>
        <w:gridCol w:w="1820"/>
        <w:gridCol w:w="2333"/>
      </w:tblGrid>
      <w:tr w:rsidR="0098553A" w:rsidRPr="00353CF5" w14:paraId="2C5EE871" w14:textId="77777777" w:rsidTr="00C8066F">
        <w:trPr>
          <w:cantSplit/>
          <w:trHeight w:val="377"/>
        </w:trPr>
        <w:tc>
          <w:tcPr>
            <w:tcW w:w="9630" w:type="dxa"/>
            <w:gridSpan w:val="5"/>
            <w:shd w:val="clear" w:color="auto" w:fill="FFFFFF"/>
          </w:tcPr>
          <w:p w14:paraId="1B51CE2A"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b/>
                <w:bCs/>
                <w:sz w:val="24"/>
                <w:szCs w:val="24"/>
              </w:rPr>
              <w:t xml:space="preserve">                                                                One-Sample Statistics</w:t>
            </w:r>
          </w:p>
        </w:tc>
      </w:tr>
      <w:tr w:rsidR="0098553A" w:rsidRPr="00353CF5" w14:paraId="55EBF73A" w14:textId="77777777" w:rsidTr="00C8066F">
        <w:trPr>
          <w:cantSplit/>
          <w:trHeight w:val="410"/>
        </w:trPr>
        <w:tc>
          <w:tcPr>
            <w:tcW w:w="3252" w:type="dxa"/>
            <w:shd w:val="clear" w:color="auto" w:fill="FFFFFF"/>
          </w:tcPr>
          <w:p w14:paraId="5007FFF5" w14:textId="77777777" w:rsidR="0098553A" w:rsidRPr="00353CF5" w:rsidRDefault="0098553A" w:rsidP="00353CF5">
            <w:pPr>
              <w:spacing w:after="0" w:line="240" w:lineRule="auto"/>
              <w:jc w:val="both"/>
              <w:rPr>
                <w:rFonts w:asciiTheme="majorBidi" w:hAnsiTheme="majorBidi" w:cstheme="majorBidi"/>
                <w:sz w:val="24"/>
                <w:szCs w:val="24"/>
              </w:rPr>
            </w:pPr>
          </w:p>
        </w:tc>
        <w:tc>
          <w:tcPr>
            <w:tcW w:w="1011" w:type="dxa"/>
            <w:shd w:val="clear" w:color="auto" w:fill="FFFFFF"/>
          </w:tcPr>
          <w:p w14:paraId="5DF329BA"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N</w:t>
            </w:r>
          </w:p>
        </w:tc>
        <w:tc>
          <w:tcPr>
            <w:tcW w:w="1214" w:type="dxa"/>
            <w:shd w:val="clear" w:color="auto" w:fill="FFFFFF"/>
          </w:tcPr>
          <w:p w14:paraId="5494A899"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Mean</w:t>
            </w:r>
          </w:p>
        </w:tc>
        <w:tc>
          <w:tcPr>
            <w:tcW w:w="1820" w:type="dxa"/>
            <w:shd w:val="clear" w:color="auto" w:fill="FFFFFF"/>
          </w:tcPr>
          <w:p w14:paraId="6614E23A"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Std. Deviation</w:t>
            </w:r>
          </w:p>
        </w:tc>
        <w:tc>
          <w:tcPr>
            <w:tcW w:w="2333" w:type="dxa"/>
            <w:shd w:val="clear" w:color="auto" w:fill="FFFFFF"/>
          </w:tcPr>
          <w:p w14:paraId="4A37B372"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Std. Error Mean</w:t>
            </w:r>
          </w:p>
        </w:tc>
      </w:tr>
      <w:tr w:rsidR="0098553A" w:rsidRPr="00353CF5" w14:paraId="43C5A69A" w14:textId="77777777" w:rsidTr="00C8066F">
        <w:trPr>
          <w:cantSplit/>
          <w:trHeight w:val="333"/>
        </w:trPr>
        <w:tc>
          <w:tcPr>
            <w:tcW w:w="3252" w:type="dxa"/>
            <w:shd w:val="clear" w:color="auto" w:fill="FFFFFF"/>
            <w:vAlign w:val="center"/>
          </w:tcPr>
          <w:p w14:paraId="58784B9A"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Teachers assessment skills Quality</w:t>
            </w:r>
          </w:p>
        </w:tc>
        <w:tc>
          <w:tcPr>
            <w:tcW w:w="1011" w:type="dxa"/>
            <w:shd w:val="clear" w:color="auto" w:fill="FFFFFF"/>
            <w:vAlign w:val="center"/>
          </w:tcPr>
          <w:p w14:paraId="19F9437E"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40</w:t>
            </w:r>
          </w:p>
        </w:tc>
        <w:tc>
          <w:tcPr>
            <w:tcW w:w="1214" w:type="dxa"/>
            <w:shd w:val="clear" w:color="auto" w:fill="FFFFFF"/>
            <w:vAlign w:val="center"/>
          </w:tcPr>
          <w:p w14:paraId="0A9EE582"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4.00</w:t>
            </w:r>
          </w:p>
        </w:tc>
        <w:tc>
          <w:tcPr>
            <w:tcW w:w="1820" w:type="dxa"/>
            <w:shd w:val="clear" w:color="auto" w:fill="FFFFFF"/>
            <w:vAlign w:val="center"/>
          </w:tcPr>
          <w:p w14:paraId="0CD77091"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6.582</w:t>
            </w:r>
          </w:p>
        </w:tc>
        <w:tc>
          <w:tcPr>
            <w:tcW w:w="2333" w:type="dxa"/>
            <w:shd w:val="clear" w:color="auto" w:fill="FFFFFF"/>
            <w:vAlign w:val="center"/>
          </w:tcPr>
          <w:p w14:paraId="400610F7"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1.040</w:t>
            </w:r>
          </w:p>
        </w:tc>
      </w:tr>
      <w:tr w:rsidR="0098553A" w:rsidRPr="00353CF5" w14:paraId="3577CD24" w14:textId="77777777" w:rsidTr="00C8066F">
        <w:trPr>
          <w:cantSplit/>
          <w:trHeight w:val="360"/>
        </w:trPr>
        <w:tc>
          <w:tcPr>
            <w:tcW w:w="3252" w:type="dxa"/>
            <w:shd w:val="clear" w:color="auto" w:fill="FFFFFF"/>
            <w:vAlign w:val="center"/>
          </w:tcPr>
          <w:p w14:paraId="109537BE"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Assessment Practices &amp; Standers of HEC &amp; HIEs</w:t>
            </w:r>
          </w:p>
        </w:tc>
        <w:tc>
          <w:tcPr>
            <w:tcW w:w="1011" w:type="dxa"/>
            <w:shd w:val="clear" w:color="auto" w:fill="FFFFFF"/>
            <w:vAlign w:val="center"/>
          </w:tcPr>
          <w:p w14:paraId="478826AD"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40</w:t>
            </w:r>
          </w:p>
        </w:tc>
        <w:tc>
          <w:tcPr>
            <w:tcW w:w="1214" w:type="dxa"/>
            <w:shd w:val="clear" w:color="auto" w:fill="FFFFFF"/>
            <w:vAlign w:val="center"/>
          </w:tcPr>
          <w:p w14:paraId="4D408C98"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2.5500</w:t>
            </w:r>
          </w:p>
        </w:tc>
        <w:tc>
          <w:tcPr>
            <w:tcW w:w="1820" w:type="dxa"/>
            <w:shd w:val="clear" w:color="auto" w:fill="FFFFFF"/>
            <w:vAlign w:val="center"/>
          </w:tcPr>
          <w:p w14:paraId="405E8394"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1.197</w:t>
            </w:r>
          </w:p>
        </w:tc>
        <w:tc>
          <w:tcPr>
            <w:tcW w:w="2333" w:type="dxa"/>
            <w:shd w:val="clear" w:color="auto" w:fill="FFFFFF"/>
            <w:vAlign w:val="center"/>
          </w:tcPr>
          <w:p w14:paraId="04EA8EE0"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 xml:space="preserve">    .189</w:t>
            </w:r>
          </w:p>
        </w:tc>
      </w:tr>
    </w:tbl>
    <w:p w14:paraId="5005A688" w14:textId="77777777" w:rsidR="0098553A" w:rsidRPr="00353CF5" w:rsidRDefault="0098553A" w:rsidP="00353CF5">
      <w:pPr>
        <w:pStyle w:val="ListParagraph"/>
        <w:spacing w:after="0" w:line="240" w:lineRule="auto"/>
        <w:ind w:left="0"/>
        <w:jc w:val="both"/>
        <w:rPr>
          <w:rFonts w:asciiTheme="majorBidi" w:hAnsiTheme="majorBidi" w:cstheme="majorBidi"/>
          <w:sz w:val="24"/>
          <w:szCs w:val="24"/>
        </w:rPr>
      </w:pPr>
    </w:p>
    <w:p w14:paraId="03D2A20D" w14:textId="77777777" w:rsidR="0098553A" w:rsidRPr="00353CF5" w:rsidRDefault="0098553A" w:rsidP="00353CF5">
      <w:pPr>
        <w:pStyle w:val="ListParagraph"/>
        <w:spacing w:after="0" w:line="240" w:lineRule="auto"/>
        <w:ind w:left="0"/>
        <w:jc w:val="both"/>
        <w:rPr>
          <w:rFonts w:asciiTheme="majorBidi" w:hAnsiTheme="majorBidi" w:cstheme="majorBidi"/>
          <w:sz w:val="24"/>
          <w:szCs w:val="24"/>
        </w:rPr>
      </w:pPr>
    </w:p>
    <w:p w14:paraId="429F7CC0" w14:textId="77777777" w:rsidR="0098553A" w:rsidRPr="00353CF5" w:rsidRDefault="0098553A" w:rsidP="00353CF5">
      <w:pPr>
        <w:spacing w:after="0" w:line="240" w:lineRule="auto"/>
        <w:jc w:val="both"/>
        <w:rPr>
          <w:rFonts w:asciiTheme="majorBidi" w:hAnsiTheme="majorBidi" w:cstheme="majorBidi"/>
          <w:sz w:val="24"/>
          <w:szCs w:val="24"/>
        </w:rPr>
      </w:pPr>
      <w:r w:rsidRPr="00353CF5">
        <w:rPr>
          <w:rFonts w:asciiTheme="majorBidi" w:hAnsiTheme="majorBidi" w:cstheme="majorBidi"/>
          <w:sz w:val="24"/>
          <w:szCs w:val="24"/>
        </w:rPr>
        <w:t>Table 02 shows N=40, one sample statistics test calculated for the feedback of respondents about the teachers assessment skills and standards &amp; practices at higher educational institutions. Mean score (M1) is 4.0 and standard deviation (SD1) is 6.5 whereas standard error (SEM1) is 1.04, on other hand N=40 about the standers &amp; practices of HEIs mean score (M2) is 2.5 and standard deviation (SD2) is 1.19 where as standard error mean (SEM2) is .189.</w:t>
      </w:r>
    </w:p>
    <w:p w14:paraId="3B1BD4F2" w14:textId="401CC17B" w:rsidR="0098553A" w:rsidRPr="00D64916" w:rsidRDefault="0098553A" w:rsidP="00B050FE">
      <w:pPr>
        <w:pStyle w:val="ListParagraph"/>
        <w:numPr>
          <w:ilvl w:val="0"/>
          <w:numId w:val="31"/>
        </w:numPr>
        <w:spacing w:after="0" w:line="240" w:lineRule="auto"/>
        <w:ind w:left="0" w:firstLine="0"/>
        <w:jc w:val="both"/>
        <w:rPr>
          <w:rFonts w:asciiTheme="majorBidi" w:hAnsiTheme="majorBidi" w:cstheme="majorBidi"/>
          <w:sz w:val="24"/>
          <w:szCs w:val="24"/>
        </w:rPr>
      </w:pPr>
      <w:r w:rsidRPr="00D64916">
        <w:rPr>
          <w:rFonts w:asciiTheme="majorBidi" w:hAnsiTheme="majorBidi" w:cstheme="majorBidi"/>
          <w:b/>
          <w:sz w:val="24"/>
          <w:szCs w:val="24"/>
        </w:rPr>
        <w:lastRenderedPageBreak/>
        <w:t>Discussions</w:t>
      </w:r>
      <w:r w:rsidR="00D64916" w:rsidRPr="00D64916">
        <w:rPr>
          <w:rFonts w:asciiTheme="majorBidi" w:hAnsiTheme="majorBidi" w:cstheme="majorBidi"/>
          <w:b/>
          <w:sz w:val="24"/>
          <w:szCs w:val="24"/>
        </w:rPr>
        <w:t>:</w:t>
      </w:r>
      <w:r w:rsidR="00D64916">
        <w:rPr>
          <w:rFonts w:asciiTheme="majorBidi" w:hAnsiTheme="majorBidi" w:cstheme="majorBidi"/>
          <w:b/>
          <w:sz w:val="24"/>
          <w:szCs w:val="24"/>
        </w:rPr>
        <w:t xml:space="preserve"> </w:t>
      </w:r>
      <w:r w:rsidRPr="00D64916">
        <w:rPr>
          <w:rFonts w:asciiTheme="majorBidi" w:hAnsiTheme="majorBidi" w:cstheme="majorBidi"/>
          <w:sz w:val="24"/>
          <w:szCs w:val="24"/>
        </w:rPr>
        <w:t xml:space="preserve">Research study is finalized with the feedback of faculty members that teacher self perceived classroom assessment skills quality of grading distribution, assessment procedures according to curriculum guidelines and assessment stander &amp; practices process  do not rightly assess the exact competency level and true potential of students furthermore teachers assessment skills were compared contrasted with practices and standers of higher education institution found ineffective in quality and stander. According to first objective of study that examine the teachers self perceived classroom assessment skills quality it explores progress and changes in performance through his assessment, teachers assessment skills like, test, presentation, project and discussion pattern are not rightly designed to access the innate ability and creative sense of students and grading policy is not absolute fair &amp; transparent in nature  he traditional assess the students according to pre define tools and method without considering the applicability of procedure. According objective second it is examined the practices &amp; standers of higher educational institutions are well framed and dynamically in quality such as assignment, projects, presentation, discussion, quiz, surprise test, formative, summative and daignositic test and grading policy and awards standers and HEI periodically review the practices and procedures of assessment to maintain the standers and quality of tool formed through the expert unfortunately through experts, pedagogues and educationists. </w:t>
      </w:r>
    </w:p>
    <w:p w14:paraId="681CAA3B" w14:textId="3B71A950" w:rsidR="0098553A" w:rsidRPr="00D64916" w:rsidRDefault="0098553A" w:rsidP="00775983">
      <w:pPr>
        <w:pStyle w:val="ListParagraph"/>
        <w:numPr>
          <w:ilvl w:val="0"/>
          <w:numId w:val="31"/>
        </w:numPr>
        <w:spacing w:after="0" w:line="240" w:lineRule="auto"/>
        <w:ind w:left="0" w:firstLine="0"/>
        <w:jc w:val="both"/>
        <w:rPr>
          <w:rFonts w:asciiTheme="majorBidi" w:hAnsiTheme="majorBidi" w:cstheme="majorBidi"/>
          <w:sz w:val="24"/>
          <w:szCs w:val="24"/>
        </w:rPr>
      </w:pPr>
      <w:r w:rsidRPr="00D64916">
        <w:rPr>
          <w:rFonts w:asciiTheme="majorBidi" w:hAnsiTheme="majorBidi" w:cstheme="majorBidi"/>
          <w:b/>
          <w:sz w:val="24"/>
          <w:szCs w:val="24"/>
        </w:rPr>
        <w:t>Conclusion</w:t>
      </w:r>
      <w:r w:rsidR="00D64916" w:rsidRPr="00D64916">
        <w:rPr>
          <w:rFonts w:asciiTheme="majorBidi" w:hAnsiTheme="majorBidi" w:cstheme="majorBidi"/>
          <w:b/>
          <w:sz w:val="24"/>
          <w:szCs w:val="24"/>
        </w:rPr>
        <w:t>:</w:t>
      </w:r>
      <w:r w:rsidR="00D64916">
        <w:rPr>
          <w:rFonts w:asciiTheme="majorBidi" w:hAnsiTheme="majorBidi" w:cstheme="majorBidi"/>
          <w:b/>
          <w:sz w:val="24"/>
          <w:szCs w:val="24"/>
        </w:rPr>
        <w:t xml:space="preserve"> </w:t>
      </w:r>
      <w:r w:rsidRPr="00D64916">
        <w:rPr>
          <w:rFonts w:asciiTheme="majorBidi" w:hAnsiTheme="majorBidi" w:cstheme="majorBidi"/>
          <w:sz w:val="24"/>
          <w:szCs w:val="24"/>
        </w:rPr>
        <w:t xml:space="preserve">It has been concluded that teachers’ assessment skills encounter the policy and standers of higher education commission Pakistan; it has been explored gap through this study that teachers do have not enough training of assessment procedures and HEC guidelines  and teachers are not well guided in  assessment skills and competencies about the policy and standers of assessment like as HEC grading policy, difficulty index of test, criteria of assessment, curriculum based evaluation, national standers of evaluation and assessment methods, test administration standers and performance assessment check of students about the students. HEC has created quality assurance authority and quality enhancement cell for the accountability of teaching learning process and make the accountability of teachers regarding teaching and assessment. </w:t>
      </w:r>
    </w:p>
    <w:p w14:paraId="2EBB7C6A" w14:textId="77777777" w:rsidR="0098553A" w:rsidRPr="00353CF5" w:rsidRDefault="0098553A" w:rsidP="00353CF5">
      <w:pPr>
        <w:pStyle w:val="ListParagraph"/>
        <w:numPr>
          <w:ilvl w:val="0"/>
          <w:numId w:val="31"/>
        </w:numPr>
        <w:spacing w:after="0" w:line="240" w:lineRule="auto"/>
        <w:ind w:left="0" w:firstLine="0"/>
        <w:jc w:val="both"/>
        <w:rPr>
          <w:rFonts w:asciiTheme="majorBidi" w:hAnsiTheme="majorBidi" w:cstheme="majorBidi"/>
          <w:b/>
          <w:sz w:val="24"/>
          <w:szCs w:val="24"/>
        </w:rPr>
      </w:pPr>
      <w:r w:rsidRPr="00353CF5">
        <w:rPr>
          <w:rFonts w:asciiTheme="majorBidi" w:hAnsiTheme="majorBidi" w:cstheme="majorBidi"/>
          <w:b/>
          <w:sz w:val="24"/>
          <w:szCs w:val="24"/>
        </w:rPr>
        <w:t>Recommendations</w:t>
      </w:r>
    </w:p>
    <w:p w14:paraId="69A0C652"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Teacher should be given training about the assessment literacy as per the criteria of curriculum and nature of subject and assessment guidelines according to the plan and practices of assessment with higher education policy.</w:t>
      </w:r>
    </w:p>
    <w:p w14:paraId="57E5337F"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Institute should evaluate the performance of teachers through the feedback of students periodically and constantly.</w:t>
      </w:r>
    </w:p>
    <w:p w14:paraId="0EF564B5"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Higher Education Commission Pakistan should start the induction training session for the newly recruited teachers and for the senior teachers according to modification and development in curriculum and methods.</w:t>
      </w:r>
    </w:p>
    <w:p w14:paraId="772537DC"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Quality Enhancement should be functional and productive in all the HEC institution control the gap of quality education persistently.</w:t>
      </w:r>
    </w:p>
    <w:p w14:paraId="69DCF765"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Teachers should learn the policy, practice and guidelines of assessment and understand the road map of curriculum objectives and assessment principles.</w:t>
      </w:r>
    </w:p>
    <w:p w14:paraId="5D0BBCEC" w14:textId="77777777" w:rsidR="0098553A" w:rsidRPr="00353CF5" w:rsidRDefault="0098553A" w:rsidP="00353CF5">
      <w:pPr>
        <w:pStyle w:val="ListParagraph"/>
        <w:numPr>
          <w:ilvl w:val="0"/>
          <w:numId w:val="28"/>
        </w:numPr>
        <w:spacing w:after="0" w:line="240" w:lineRule="auto"/>
        <w:ind w:left="0" w:firstLine="0"/>
        <w:jc w:val="both"/>
        <w:rPr>
          <w:rFonts w:asciiTheme="majorBidi" w:hAnsiTheme="majorBidi" w:cstheme="majorBidi"/>
          <w:sz w:val="24"/>
          <w:szCs w:val="24"/>
        </w:rPr>
      </w:pPr>
      <w:r w:rsidRPr="00353CF5">
        <w:rPr>
          <w:rFonts w:asciiTheme="majorBidi" w:hAnsiTheme="majorBidi" w:cstheme="majorBidi"/>
          <w:sz w:val="24"/>
          <w:szCs w:val="24"/>
        </w:rPr>
        <w:t>Teachers should evaluate the students on creativity and logical basis.</w:t>
      </w:r>
    </w:p>
    <w:p w14:paraId="0924A24E" w14:textId="1BB04412" w:rsidR="0098553A" w:rsidRPr="00D64916" w:rsidRDefault="00D64916" w:rsidP="00D64916">
      <w:pPr>
        <w:spacing w:line="360" w:lineRule="auto"/>
        <w:jc w:val="both"/>
        <w:rPr>
          <w:rFonts w:ascii="Times New Roman" w:hAnsi="Times New Roman" w:cs="Times New Roman"/>
          <w:color w:val="222222"/>
          <w:sz w:val="24"/>
          <w:szCs w:val="24"/>
          <w:u w:val="single"/>
          <w:shd w:val="clear" w:color="auto" w:fill="FFFFFF"/>
        </w:rPr>
      </w:pPr>
      <w:r w:rsidRPr="00D64916">
        <w:rPr>
          <w:rFonts w:ascii="Times New Roman" w:hAnsi="Times New Roman" w:cs="Times New Roman"/>
          <w:b/>
          <w:sz w:val="24"/>
          <w:szCs w:val="24"/>
          <w:u w:val="single"/>
        </w:rPr>
        <w:lastRenderedPageBreak/>
        <w:t>REFERENCES:</w:t>
      </w:r>
      <w:r w:rsidRPr="00D64916">
        <w:rPr>
          <w:rFonts w:ascii="Arial" w:hAnsi="Arial" w:cs="Arial"/>
          <w:color w:val="222222"/>
          <w:u w:val="single"/>
          <w:shd w:val="clear" w:color="auto" w:fill="FFFFFF"/>
        </w:rPr>
        <w:t xml:space="preserve"> </w:t>
      </w:r>
    </w:p>
    <w:p w14:paraId="5D7346BA"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Donaldson, Stewart I., and Mark W. Lipsey. "Roles for theory in contemporary evaluation practice: Developing practical knowledge." </w:t>
      </w:r>
      <w:r w:rsidRPr="00D64916">
        <w:rPr>
          <w:rFonts w:asciiTheme="majorBidi" w:hAnsiTheme="majorBidi" w:cstheme="majorBidi"/>
          <w:i/>
          <w:iCs/>
          <w:color w:val="222222"/>
          <w:sz w:val="23"/>
          <w:szCs w:val="23"/>
          <w:shd w:val="clear" w:color="auto" w:fill="FFFFFF"/>
        </w:rPr>
        <w:t>The handbook of evaluation: Policies, programs, and practices</w:t>
      </w:r>
      <w:r w:rsidRPr="00D64916">
        <w:rPr>
          <w:rFonts w:asciiTheme="majorBidi" w:hAnsiTheme="majorBidi" w:cstheme="majorBidi"/>
          <w:color w:val="222222"/>
          <w:sz w:val="23"/>
          <w:szCs w:val="23"/>
          <w:shd w:val="clear" w:color="auto" w:fill="FFFFFF"/>
        </w:rPr>
        <w:t> (2006): 56-75.</w:t>
      </w:r>
    </w:p>
    <w:p w14:paraId="2A6D36D9"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Sporer, Siegfried Ludwig, and Barbara Schwandt. "Paraverbal indicators of deception: A meta‐analytic synthesis." </w:t>
      </w:r>
      <w:r w:rsidRPr="00D64916">
        <w:rPr>
          <w:rFonts w:asciiTheme="majorBidi" w:hAnsiTheme="majorBidi" w:cstheme="majorBidi"/>
          <w:i/>
          <w:iCs/>
          <w:color w:val="222222"/>
          <w:sz w:val="23"/>
          <w:szCs w:val="23"/>
          <w:shd w:val="clear" w:color="auto" w:fill="FFFFFF"/>
        </w:rPr>
        <w:t>Applied Cognitive Psychology: The Official Journal of the Society for Applied Research in Memory and Cognition</w:t>
      </w:r>
      <w:r w:rsidRPr="00D64916">
        <w:rPr>
          <w:rFonts w:asciiTheme="majorBidi" w:hAnsiTheme="majorBidi" w:cstheme="majorBidi"/>
          <w:color w:val="222222"/>
          <w:sz w:val="23"/>
          <w:szCs w:val="23"/>
          <w:shd w:val="clear" w:color="auto" w:fill="FFFFFF"/>
        </w:rPr>
        <w:t> 20, no. 4 (2006): 421-446.</w:t>
      </w:r>
    </w:p>
    <w:p w14:paraId="3ADDDE2D"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Hargreaves, D. J. "Student learning and assessment are inextricably linked." </w:t>
      </w:r>
      <w:r w:rsidRPr="00D64916">
        <w:rPr>
          <w:rFonts w:asciiTheme="majorBidi" w:hAnsiTheme="majorBidi" w:cstheme="majorBidi"/>
          <w:i/>
          <w:iCs/>
          <w:color w:val="222222"/>
          <w:sz w:val="23"/>
          <w:szCs w:val="23"/>
          <w:shd w:val="clear" w:color="auto" w:fill="FFFFFF"/>
        </w:rPr>
        <w:t>European Journal of Engineering Education</w:t>
      </w:r>
      <w:r w:rsidRPr="00D64916">
        <w:rPr>
          <w:rFonts w:asciiTheme="majorBidi" w:hAnsiTheme="majorBidi" w:cstheme="majorBidi"/>
          <w:color w:val="222222"/>
          <w:sz w:val="23"/>
          <w:szCs w:val="23"/>
          <w:shd w:val="clear" w:color="auto" w:fill="FFFFFF"/>
        </w:rPr>
        <w:t> 22, no. 4 (1997): 401-409.</w:t>
      </w:r>
    </w:p>
    <w:p w14:paraId="6CA138CA"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Struyven, Katrien, Filip Dochy, and Steven Janssens. "Students’ perceptions about evaluation and assessment in higher education: A review." </w:t>
      </w:r>
      <w:r w:rsidRPr="00D64916">
        <w:rPr>
          <w:rFonts w:asciiTheme="majorBidi" w:hAnsiTheme="majorBidi" w:cstheme="majorBidi"/>
          <w:i/>
          <w:iCs/>
          <w:color w:val="222222"/>
          <w:sz w:val="23"/>
          <w:szCs w:val="23"/>
          <w:shd w:val="clear" w:color="auto" w:fill="FFFFFF"/>
        </w:rPr>
        <w:t>Assessment &amp; Evaluation in Higher Education</w:t>
      </w:r>
      <w:r w:rsidRPr="00D64916">
        <w:rPr>
          <w:rFonts w:asciiTheme="majorBidi" w:hAnsiTheme="majorBidi" w:cstheme="majorBidi"/>
          <w:color w:val="222222"/>
          <w:sz w:val="23"/>
          <w:szCs w:val="23"/>
          <w:shd w:val="clear" w:color="auto" w:fill="FFFFFF"/>
        </w:rPr>
        <w:t> 30, no. 4 (2005): 325-341.</w:t>
      </w:r>
    </w:p>
    <w:p w14:paraId="000C926D"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Sambell, Kay, Liz McDowell, and Sally Brown. "“But is it fair?”: an exploratory study of student perceptions of the consequential validity of assessment." </w:t>
      </w:r>
      <w:r w:rsidRPr="00D64916">
        <w:rPr>
          <w:rFonts w:asciiTheme="majorBidi" w:hAnsiTheme="majorBidi" w:cstheme="majorBidi"/>
          <w:i/>
          <w:iCs/>
          <w:color w:val="222222"/>
          <w:sz w:val="23"/>
          <w:szCs w:val="23"/>
          <w:shd w:val="clear" w:color="auto" w:fill="FFFFFF"/>
        </w:rPr>
        <w:t>Studies in educational evaluation</w:t>
      </w:r>
      <w:r w:rsidRPr="00D64916">
        <w:rPr>
          <w:rFonts w:asciiTheme="majorBidi" w:hAnsiTheme="majorBidi" w:cstheme="majorBidi"/>
          <w:color w:val="222222"/>
          <w:sz w:val="23"/>
          <w:szCs w:val="23"/>
          <w:shd w:val="clear" w:color="auto" w:fill="FFFFFF"/>
        </w:rPr>
        <w:t> 23, no. 4 (1997): 349-371.</w:t>
      </w:r>
    </w:p>
    <w:p w14:paraId="7D5A0894"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Singh, Charanjit Kaur Swaran, Othman Lebar, Napisah Kepol, Rafiah Abdul Rahman, and Kurotol Aini Muhammad Mukhtar. "An observation of classroom assessment practices among lecturers in selected Malaysian higher learning institutions." </w:t>
      </w:r>
      <w:r w:rsidRPr="00D64916">
        <w:rPr>
          <w:rFonts w:asciiTheme="majorBidi" w:hAnsiTheme="majorBidi" w:cstheme="majorBidi"/>
          <w:i/>
          <w:iCs/>
          <w:color w:val="222222"/>
          <w:sz w:val="23"/>
          <w:szCs w:val="23"/>
          <w:shd w:val="clear" w:color="auto" w:fill="FFFFFF"/>
        </w:rPr>
        <w:t>Malaysian Journal of Learning and Instruction</w:t>
      </w:r>
      <w:r w:rsidRPr="00D64916">
        <w:rPr>
          <w:rFonts w:asciiTheme="majorBidi" w:hAnsiTheme="majorBidi" w:cstheme="majorBidi"/>
          <w:color w:val="222222"/>
          <w:sz w:val="23"/>
          <w:szCs w:val="23"/>
          <w:shd w:val="clear" w:color="auto" w:fill="FFFFFF"/>
        </w:rPr>
        <w:t> 14, no. 1 (2017): 23-61.</w:t>
      </w:r>
    </w:p>
    <w:p w14:paraId="020823AF"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Chan, Yuen Fook, Gurnam Kaur Sidhu, and Md Rizal Md Yunus. </w:t>
      </w:r>
      <w:r w:rsidRPr="00D64916">
        <w:rPr>
          <w:rFonts w:asciiTheme="majorBidi" w:hAnsiTheme="majorBidi" w:cstheme="majorBidi"/>
          <w:i/>
          <w:iCs/>
          <w:color w:val="222222"/>
          <w:sz w:val="23"/>
          <w:szCs w:val="23"/>
          <w:shd w:val="clear" w:color="auto" w:fill="FFFFFF"/>
        </w:rPr>
        <w:t>School-Based Assessment Enhancing knowledge and best practices</w:t>
      </w:r>
      <w:r w:rsidRPr="00D64916">
        <w:rPr>
          <w:rFonts w:asciiTheme="majorBidi" w:hAnsiTheme="majorBidi" w:cstheme="majorBidi"/>
          <w:color w:val="222222"/>
          <w:sz w:val="23"/>
          <w:szCs w:val="23"/>
          <w:shd w:val="clear" w:color="auto" w:fill="FFFFFF"/>
        </w:rPr>
        <w:t>. UPENA, 2009.</w:t>
      </w:r>
    </w:p>
    <w:p w14:paraId="0D4DB2E4"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Nair, Gopala Krishnan Sekharan, Roszainora Setia, Nor Zaitolakma Abdul Samad, Raja Nurul Huda Binti Raja Zahri, Azyanee Luqman, Thenmolli Vadeveloo, and Haslina Che Ngah. "Teachers' Knowledge and Issues in the Implementation of School-Based Assessment: A Case of Schools in Terengganu." </w:t>
      </w:r>
      <w:r w:rsidRPr="00D64916">
        <w:rPr>
          <w:rFonts w:asciiTheme="majorBidi" w:hAnsiTheme="majorBidi" w:cstheme="majorBidi"/>
          <w:i/>
          <w:iCs/>
          <w:color w:val="222222"/>
          <w:sz w:val="23"/>
          <w:szCs w:val="23"/>
          <w:shd w:val="clear" w:color="auto" w:fill="FFFFFF"/>
        </w:rPr>
        <w:t>Asian Social Science</w:t>
      </w:r>
      <w:r w:rsidRPr="00D64916">
        <w:rPr>
          <w:rFonts w:asciiTheme="majorBidi" w:hAnsiTheme="majorBidi" w:cstheme="majorBidi"/>
          <w:color w:val="222222"/>
          <w:sz w:val="23"/>
          <w:szCs w:val="23"/>
          <w:shd w:val="clear" w:color="auto" w:fill="FFFFFF"/>
        </w:rPr>
        <w:t> 10, no. 3 (2014): 186.</w:t>
      </w:r>
    </w:p>
    <w:p w14:paraId="78D47ECA"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KAUR, CHARANJIT, and P. SWARAN SINGH. "PORTFOLIO AS AN ASSESSMENT TOOL IN SELECTED MALAYSIAN ENGLISH AS A SECOND LANGUAGE SECONDARY CLASSROOMS." (2014).</w:t>
      </w:r>
    </w:p>
    <w:p w14:paraId="0B10F16E"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Wells, Sabrina M., Scott D. Retterer, Jenny M. Oran, and Michael J. Sepaniak. "Controllable nanofabrication of aggregate-like nanoparticle substrates and evaluation for surface-enhanced Raman spectroscopy." </w:t>
      </w:r>
      <w:r w:rsidRPr="00D64916">
        <w:rPr>
          <w:rFonts w:asciiTheme="majorBidi" w:hAnsiTheme="majorBidi" w:cstheme="majorBidi"/>
          <w:i/>
          <w:iCs/>
          <w:color w:val="222222"/>
          <w:sz w:val="23"/>
          <w:szCs w:val="23"/>
          <w:shd w:val="clear" w:color="auto" w:fill="FFFFFF"/>
        </w:rPr>
        <w:t>Acs Nano</w:t>
      </w:r>
      <w:r w:rsidRPr="00D64916">
        <w:rPr>
          <w:rFonts w:asciiTheme="majorBidi" w:hAnsiTheme="majorBidi" w:cstheme="majorBidi"/>
          <w:color w:val="222222"/>
          <w:sz w:val="23"/>
          <w:szCs w:val="23"/>
          <w:shd w:val="clear" w:color="auto" w:fill="FFFFFF"/>
        </w:rPr>
        <w:t> 3, no. 12 (2009): 3845-3853.</w:t>
      </w:r>
    </w:p>
    <w:p w14:paraId="240ABC70"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Singh, Charanjit Kaur Swaran, Tunku Mohani Tunku Mohtar, Tarsame Singh Masa Singh, Ong Eng Tek, and Melor Md Yunus. "Student Participation as a Reflection of the Teacher's Knowledge, Skills, and Values." </w:t>
      </w:r>
      <w:r w:rsidRPr="00D64916">
        <w:rPr>
          <w:rFonts w:asciiTheme="majorBidi" w:hAnsiTheme="majorBidi" w:cstheme="majorBidi"/>
          <w:i/>
          <w:iCs/>
          <w:color w:val="222222"/>
          <w:sz w:val="23"/>
          <w:szCs w:val="23"/>
          <w:shd w:val="clear" w:color="auto" w:fill="FFFFFF"/>
        </w:rPr>
        <w:t>International Journal of Psychosocial Rehabilitation</w:t>
      </w:r>
      <w:r w:rsidRPr="00D64916">
        <w:rPr>
          <w:rFonts w:asciiTheme="majorBidi" w:hAnsiTheme="majorBidi" w:cstheme="majorBidi"/>
          <w:color w:val="222222"/>
          <w:sz w:val="23"/>
          <w:szCs w:val="23"/>
          <w:shd w:val="clear" w:color="auto" w:fill="FFFFFF"/>
        </w:rPr>
        <w:t> 23, no. 4 (2019).</w:t>
      </w:r>
    </w:p>
    <w:p w14:paraId="4AEBE65C"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Nesan, L. Jawahar, and Gary D. Holt. "Assessment of organisational involvement in implementing empowerment." </w:t>
      </w:r>
      <w:r w:rsidRPr="00D64916">
        <w:rPr>
          <w:rFonts w:asciiTheme="majorBidi" w:hAnsiTheme="majorBidi" w:cstheme="majorBidi"/>
          <w:i/>
          <w:iCs/>
          <w:color w:val="222222"/>
          <w:sz w:val="23"/>
          <w:szCs w:val="23"/>
          <w:shd w:val="clear" w:color="auto" w:fill="FFFFFF"/>
        </w:rPr>
        <w:t>Integrated Manufacturing Systems</w:t>
      </w:r>
      <w:r w:rsidRPr="00D64916">
        <w:rPr>
          <w:rFonts w:asciiTheme="majorBidi" w:hAnsiTheme="majorBidi" w:cstheme="majorBidi"/>
          <w:color w:val="222222"/>
          <w:sz w:val="23"/>
          <w:szCs w:val="23"/>
          <w:shd w:val="clear" w:color="auto" w:fill="FFFFFF"/>
        </w:rPr>
        <w:t> (2002).</w:t>
      </w:r>
    </w:p>
    <w:p w14:paraId="56F130CF"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Chappuis, Stephen, and Richard J. Stiggins. "Classroom assessment for learning." </w:t>
      </w:r>
      <w:r w:rsidRPr="00D64916">
        <w:rPr>
          <w:rFonts w:asciiTheme="majorBidi" w:hAnsiTheme="majorBidi" w:cstheme="majorBidi"/>
          <w:i/>
          <w:iCs/>
          <w:color w:val="222222"/>
          <w:sz w:val="23"/>
          <w:szCs w:val="23"/>
          <w:shd w:val="clear" w:color="auto" w:fill="FFFFFF"/>
        </w:rPr>
        <w:t>Educational leadership</w:t>
      </w:r>
      <w:r w:rsidRPr="00D64916">
        <w:rPr>
          <w:rFonts w:asciiTheme="majorBidi" w:hAnsiTheme="majorBidi" w:cstheme="majorBidi"/>
          <w:color w:val="222222"/>
          <w:sz w:val="23"/>
          <w:szCs w:val="23"/>
          <w:shd w:val="clear" w:color="auto" w:fill="FFFFFF"/>
        </w:rPr>
        <w:t> 60, no. 1 (2002): 40-44.</w:t>
      </w:r>
    </w:p>
    <w:p w14:paraId="7DEA69C9"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Impara, James C., Barbara S. Plake, and Jennifer J. Fager. "Teachers’ assessment background and attitudes toward testing." </w:t>
      </w:r>
      <w:r w:rsidRPr="00D64916">
        <w:rPr>
          <w:rFonts w:asciiTheme="majorBidi" w:hAnsiTheme="majorBidi" w:cstheme="majorBidi"/>
          <w:i/>
          <w:iCs/>
          <w:color w:val="222222"/>
          <w:sz w:val="23"/>
          <w:szCs w:val="23"/>
          <w:shd w:val="clear" w:color="auto" w:fill="FFFFFF"/>
        </w:rPr>
        <w:t>Theory into practice</w:t>
      </w:r>
      <w:r w:rsidRPr="00D64916">
        <w:rPr>
          <w:rFonts w:asciiTheme="majorBidi" w:hAnsiTheme="majorBidi" w:cstheme="majorBidi"/>
          <w:color w:val="222222"/>
          <w:sz w:val="23"/>
          <w:szCs w:val="23"/>
          <w:shd w:val="clear" w:color="auto" w:fill="FFFFFF"/>
        </w:rPr>
        <w:t> 32, no. 2 (1993): 113-117.</w:t>
      </w:r>
    </w:p>
    <w:p w14:paraId="24E93623"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lastRenderedPageBreak/>
        <w:t>Impara, James C., Barbara S. Plake, and Jennifer J. Fager. "Educational administrators’ and teachers’ knowledge of classroom assessment." </w:t>
      </w:r>
      <w:r w:rsidRPr="00D64916">
        <w:rPr>
          <w:rFonts w:asciiTheme="majorBidi" w:hAnsiTheme="majorBidi" w:cstheme="majorBidi"/>
          <w:i/>
          <w:iCs/>
          <w:color w:val="222222"/>
          <w:sz w:val="23"/>
          <w:szCs w:val="23"/>
          <w:shd w:val="clear" w:color="auto" w:fill="FFFFFF"/>
        </w:rPr>
        <w:t>Journal of School Leadership</w:t>
      </w:r>
      <w:r w:rsidRPr="00D64916">
        <w:rPr>
          <w:rFonts w:asciiTheme="majorBidi" w:hAnsiTheme="majorBidi" w:cstheme="majorBidi"/>
          <w:color w:val="222222"/>
          <w:sz w:val="23"/>
          <w:szCs w:val="23"/>
          <w:shd w:val="clear" w:color="auto" w:fill="FFFFFF"/>
        </w:rPr>
        <w:t> 3, no. 5 (1993): 510-521.</w:t>
      </w:r>
    </w:p>
    <w:p w14:paraId="21CEA8C5"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Fleming, Margaret, and Barbara A. Chambers. "Teacher-made tests: Windows on the classroom." </w:t>
      </w:r>
      <w:r w:rsidRPr="00D64916">
        <w:rPr>
          <w:rFonts w:asciiTheme="majorBidi" w:hAnsiTheme="majorBidi" w:cstheme="majorBidi"/>
          <w:i/>
          <w:iCs/>
          <w:color w:val="222222"/>
          <w:sz w:val="23"/>
          <w:szCs w:val="23"/>
          <w:shd w:val="clear" w:color="auto" w:fill="FFFFFF"/>
        </w:rPr>
        <w:t>New Directions for Testing &amp; Measurement</w:t>
      </w:r>
      <w:r w:rsidRPr="00D64916">
        <w:rPr>
          <w:rFonts w:asciiTheme="majorBidi" w:hAnsiTheme="majorBidi" w:cstheme="majorBidi"/>
          <w:color w:val="222222"/>
          <w:sz w:val="23"/>
          <w:szCs w:val="23"/>
          <w:shd w:val="clear" w:color="auto" w:fill="FFFFFF"/>
        </w:rPr>
        <w:t> (1983).</w:t>
      </w:r>
    </w:p>
    <w:p w14:paraId="102D4F0F"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O'Sullivan, Rita G., and Robert L. Johnson. "Using Performance Assessments To Measure Teachers' Competence in Classroom Assessment." (1993).</w:t>
      </w:r>
    </w:p>
    <w:p w14:paraId="353E9C7C"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Brookhart, Susan M. "Teachers' grading: Practice and theory." </w:t>
      </w:r>
      <w:r w:rsidRPr="00D64916">
        <w:rPr>
          <w:rFonts w:asciiTheme="majorBidi" w:hAnsiTheme="majorBidi" w:cstheme="majorBidi"/>
          <w:i/>
          <w:iCs/>
          <w:color w:val="222222"/>
          <w:sz w:val="23"/>
          <w:szCs w:val="23"/>
          <w:shd w:val="clear" w:color="auto" w:fill="FFFFFF"/>
        </w:rPr>
        <w:t>Applied measurement in Education</w:t>
      </w:r>
      <w:r w:rsidRPr="00D64916">
        <w:rPr>
          <w:rFonts w:asciiTheme="majorBidi" w:hAnsiTheme="majorBidi" w:cstheme="majorBidi"/>
          <w:color w:val="222222"/>
          <w:sz w:val="23"/>
          <w:szCs w:val="23"/>
          <w:shd w:val="clear" w:color="auto" w:fill="FFFFFF"/>
        </w:rPr>
        <w:t> 7, no. 4 (1994): 279-301.</w:t>
      </w:r>
    </w:p>
    <w:p w14:paraId="3E061711"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Alsarimi, Abdullah M. "New trends in assessment in the Sultanate of Oman: Goals and characteristics." (2001): 27-30.</w:t>
      </w:r>
    </w:p>
    <w:p w14:paraId="0AAFAEBC"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Dolmans, Diana HJM, and Cees PM van der Vleuten. "Research in medical education: practical impact on medical training and future challenges." </w:t>
      </w:r>
      <w:r w:rsidRPr="00D64916">
        <w:rPr>
          <w:rFonts w:asciiTheme="majorBidi" w:hAnsiTheme="majorBidi" w:cstheme="majorBidi"/>
          <w:i/>
          <w:iCs/>
          <w:color w:val="222222"/>
          <w:sz w:val="23"/>
          <w:szCs w:val="23"/>
          <w:shd w:val="clear" w:color="auto" w:fill="FFFFFF"/>
        </w:rPr>
        <w:t>Tijdschrift voor Medisch Onderwijs</w:t>
      </w:r>
      <w:r w:rsidRPr="00D64916">
        <w:rPr>
          <w:rFonts w:asciiTheme="majorBidi" w:hAnsiTheme="majorBidi" w:cstheme="majorBidi"/>
          <w:color w:val="222222"/>
          <w:sz w:val="23"/>
          <w:szCs w:val="23"/>
          <w:shd w:val="clear" w:color="auto" w:fill="FFFFFF"/>
        </w:rPr>
        <w:t> 29, no. 1 (2010): 3-9.</w:t>
      </w:r>
    </w:p>
    <w:p w14:paraId="10CF27AF"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Zhang, Zhicheng, and Judith A. Burry-Stock. "Classroom assessment practices and teachers' self-perceived assessment skills." </w:t>
      </w:r>
      <w:r w:rsidRPr="00D64916">
        <w:rPr>
          <w:rFonts w:asciiTheme="majorBidi" w:hAnsiTheme="majorBidi" w:cstheme="majorBidi"/>
          <w:i/>
          <w:iCs/>
          <w:color w:val="222222"/>
          <w:sz w:val="23"/>
          <w:szCs w:val="23"/>
          <w:shd w:val="clear" w:color="auto" w:fill="FFFFFF"/>
        </w:rPr>
        <w:t>Applied Measurement in Education</w:t>
      </w:r>
      <w:r w:rsidRPr="00D64916">
        <w:rPr>
          <w:rFonts w:asciiTheme="majorBidi" w:hAnsiTheme="majorBidi" w:cstheme="majorBidi"/>
          <w:color w:val="222222"/>
          <w:sz w:val="23"/>
          <w:szCs w:val="23"/>
          <w:shd w:val="clear" w:color="auto" w:fill="FFFFFF"/>
        </w:rPr>
        <w:t> 16, no. 4 (2003): 323-342.</w:t>
      </w:r>
    </w:p>
    <w:p w14:paraId="76321FB1"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Koloi-Keaikitse, Setlhomo. "Assessment of teacher perceived skill in classroom assessment practices using IRT Models." </w:t>
      </w:r>
      <w:r w:rsidRPr="00D64916">
        <w:rPr>
          <w:rFonts w:asciiTheme="majorBidi" w:hAnsiTheme="majorBidi" w:cstheme="majorBidi"/>
          <w:i/>
          <w:iCs/>
          <w:color w:val="222222"/>
          <w:sz w:val="23"/>
          <w:szCs w:val="23"/>
          <w:shd w:val="clear" w:color="auto" w:fill="FFFFFF"/>
        </w:rPr>
        <w:t>Cogent Education</w:t>
      </w:r>
      <w:r w:rsidRPr="00D64916">
        <w:rPr>
          <w:rFonts w:asciiTheme="majorBidi" w:hAnsiTheme="majorBidi" w:cstheme="majorBidi"/>
          <w:color w:val="222222"/>
          <w:sz w:val="23"/>
          <w:szCs w:val="23"/>
          <w:shd w:val="clear" w:color="auto" w:fill="FFFFFF"/>
        </w:rPr>
        <w:t> 4, no. 1 (2017): 1281202.</w:t>
      </w:r>
    </w:p>
    <w:p w14:paraId="7BF6AF33"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Quilter, Shawn M., and Cher Chester. "Inservice Teachers' Perceptions of Educational Assessment." (1998).</w:t>
      </w:r>
    </w:p>
    <w:p w14:paraId="41AC38EE"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Susuwele-Banda, William John. </w:t>
      </w:r>
      <w:r w:rsidRPr="00D64916">
        <w:rPr>
          <w:rFonts w:asciiTheme="majorBidi" w:hAnsiTheme="majorBidi" w:cstheme="majorBidi"/>
          <w:i/>
          <w:iCs/>
          <w:color w:val="222222"/>
          <w:sz w:val="23"/>
          <w:szCs w:val="23"/>
          <w:shd w:val="clear" w:color="auto" w:fill="FFFFFF"/>
        </w:rPr>
        <w:t>Classroom assessment in Malawi: Teachers' perceptions and practices in mathematics</w:t>
      </w:r>
      <w:r w:rsidRPr="00D64916">
        <w:rPr>
          <w:rFonts w:asciiTheme="majorBidi" w:hAnsiTheme="majorBidi" w:cstheme="majorBidi"/>
          <w:color w:val="222222"/>
          <w:sz w:val="23"/>
          <w:szCs w:val="23"/>
          <w:shd w:val="clear" w:color="auto" w:fill="FFFFFF"/>
        </w:rPr>
        <w:t>. Virginia Polytechnic Institute and State University, 2005.</w:t>
      </w:r>
    </w:p>
    <w:p w14:paraId="0710D09D"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Darling-Hammond, Linda, and Jon Snyder. "Authentic assessment of teaching in context." </w:t>
      </w:r>
      <w:r w:rsidRPr="00D64916">
        <w:rPr>
          <w:rFonts w:asciiTheme="majorBidi" w:hAnsiTheme="majorBidi" w:cstheme="majorBidi"/>
          <w:i/>
          <w:iCs/>
          <w:color w:val="222222"/>
          <w:sz w:val="23"/>
          <w:szCs w:val="23"/>
          <w:shd w:val="clear" w:color="auto" w:fill="FFFFFF"/>
        </w:rPr>
        <w:t>Teaching and teacher education</w:t>
      </w:r>
      <w:r w:rsidRPr="00D64916">
        <w:rPr>
          <w:rFonts w:asciiTheme="majorBidi" w:hAnsiTheme="majorBidi" w:cstheme="majorBidi"/>
          <w:color w:val="222222"/>
          <w:sz w:val="23"/>
          <w:szCs w:val="23"/>
          <w:shd w:val="clear" w:color="auto" w:fill="FFFFFF"/>
        </w:rPr>
        <w:t> 16, no. 5-6 (2000): 523-545.</w:t>
      </w:r>
    </w:p>
    <w:p w14:paraId="2B1FDBD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Koloi‐Keaikitse, Setlhomo. "Assessment training: A precondition for teachers’ competencies and use of classroom assessment practices." </w:t>
      </w:r>
      <w:r w:rsidRPr="00D64916">
        <w:rPr>
          <w:rFonts w:asciiTheme="majorBidi" w:hAnsiTheme="majorBidi" w:cstheme="majorBidi"/>
          <w:i/>
          <w:iCs/>
          <w:color w:val="222222"/>
          <w:sz w:val="23"/>
          <w:szCs w:val="23"/>
          <w:shd w:val="clear" w:color="auto" w:fill="FFFFFF"/>
        </w:rPr>
        <w:t>International Journal of Training and Development</w:t>
      </w:r>
      <w:r w:rsidRPr="00D64916">
        <w:rPr>
          <w:rFonts w:asciiTheme="majorBidi" w:hAnsiTheme="majorBidi" w:cstheme="majorBidi"/>
          <w:color w:val="222222"/>
          <w:sz w:val="23"/>
          <w:szCs w:val="23"/>
          <w:shd w:val="clear" w:color="auto" w:fill="FFFFFF"/>
        </w:rPr>
        <w:t> 20, no. 2 (2016): 107-123.</w:t>
      </w:r>
    </w:p>
    <w:p w14:paraId="0040D764"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McMillan, James H. "Secondary teachers' classroom assessment and grading practices." </w:t>
      </w:r>
      <w:r w:rsidRPr="00D64916">
        <w:rPr>
          <w:rFonts w:asciiTheme="majorBidi" w:hAnsiTheme="majorBidi" w:cstheme="majorBidi"/>
          <w:i/>
          <w:iCs/>
          <w:color w:val="222222"/>
          <w:sz w:val="23"/>
          <w:szCs w:val="23"/>
          <w:shd w:val="clear" w:color="auto" w:fill="FFFFFF"/>
        </w:rPr>
        <w:t>Educational Measurement: Issues and Practice</w:t>
      </w:r>
      <w:r w:rsidRPr="00D64916">
        <w:rPr>
          <w:rFonts w:asciiTheme="majorBidi" w:hAnsiTheme="majorBidi" w:cstheme="majorBidi"/>
          <w:color w:val="222222"/>
          <w:sz w:val="23"/>
          <w:szCs w:val="23"/>
          <w:shd w:val="clear" w:color="auto" w:fill="FFFFFF"/>
        </w:rPr>
        <w:t> 20, no. 1 (2001): 20-32.</w:t>
      </w:r>
    </w:p>
    <w:p w14:paraId="5293D179"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Harlen, Wynne. "Teachers' summative practices and assessment for learning–tensions and synergies." </w:t>
      </w:r>
      <w:r w:rsidRPr="00D64916">
        <w:rPr>
          <w:rFonts w:asciiTheme="majorBidi" w:hAnsiTheme="majorBidi" w:cstheme="majorBidi"/>
          <w:i/>
          <w:iCs/>
          <w:color w:val="222222"/>
          <w:sz w:val="23"/>
          <w:szCs w:val="23"/>
          <w:shd w:val="clear" w:color="auto" w:fill="FFFFFF"/>
        </w:rPr>
        <w:t>Curriculum Journal</w:t>
      </w:r>
      <w:r w:rsidRPr="00D64916">
        <w:rPr>
          <w:rFonts w:asciiTheme="majorBidi" w:hAnsiTheme="majorBidi" w:cstheme="majorBidi"/>
          <w:color w:val="222222"/>
          <w:sz w:val="23"/>
          <w:szCs w:val="23"/>
          <w:shd w:val="clear" w:color="auto" w:fill="FFFFFF"/>
        </w:rPr>
        <w:t> 16, no. 2 (2005): 207-223.</w:t>
      </w:r>
    </w:p>
    <w:p w14:paraId="0BD7E701"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Pyng, How Shwu, and Abdullah Mat Rashid. "Assessment for Learning: Practices among Agricultural ILS Teachers in Malaysia." </w:t>
      </w:r>
      <w:r w:rsidRPr="00D64916">
        <w:rPr>
          <w:rFonts w:asciiTheme="majorBidi" w:hAnsiTheme="majorBidi" w:cstheme="majorBidi"/>
          <w:i/>
          <w:iCs/>
          <w:color w:val="222222"/>
          <w:sz w:val="23"/>
          <w:szCs w:val="23"/>
          <w:shd w:val="clear" w:color="auto" w:fill="FFFFFF"/>
        </w:rPr>
        <w:t>European Journal of Social Sciences</w:t>
      </w:r>
      <w:r w:rsidRPr="00D64916">
        <w:rPr>
          <w:rFonts w:asciiTheme="majorBidi" w:hAnsiTheme="majorBidi" w:cstheme="majorBidi"/>
          <w:color w:val="222222"/>
          <w:sz w:val="23"/>
          <w:szCs w:val="23"/>
          <w:shd w:val="clear" w:color="auto" w:fill="FFFFFF"/>
        </w:rPr>
        <w:t> 57, no. 2 (2018): 212-224.</w:t>
      </w:r>
    </w:p>
    <w:p w14:paraId="74C5BD45"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Frederiksen, John R., and BARBARA Y. White. "Designing assessments for instruction and accountability: An application of validity theory to assessing scientific inquiry." </w:t>
      </w:r>
      <w:r w:rsidRPr="00D64916">
        <w:rPr>
          <w:rFonts w:asciiTheme="majorBidi" w:hAnsiTheme="majorBidi" w:cstheme="majorBidi"/>
          <w:i/>
          <w:iCs/>
          <w:color w:val="222222"/>
          <w:sz w:val="23"/>
          <w:szCs w:val="23"/>
          <w:shd w:val="clear" w:color="auto" w:fill="FFFFFF"/>
        </w:rPr>
        <w:t>YEARBOOK-NATIONAL SOCIETY FOR THE STUDY OF EDUCATION</w:t>
      </w:r>
      <w:r w:rsidRPr="00D64916">
        <w:rPr>
          <w:rFonts w:asciiTheme="majorBidi" w:hAnsiTheme="majorBidi" w:cstheme="majorBidi"/>
          <w:color w:val="222222"/>
          <w:sz w:val="23"/>
          <w:szCs w:val="23"/>
          <w:shd w:val="clear" w:color="auto" w:fill="FFFFFF"/>
        </w:rPr>
        <w:t> 2 (2004): 74-104.</w:t>
      </w:r>
    </w:p>
    <w:p w14:paraId="60FAEAD6"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Denson, Nida, Thomas Loveday, and Helen Dalton. "Student evaluation of courses: what predicts satisfaction?." </w:t>
      </w:r>
      <w:r w:rsidRPr="00D64916">
        <w:rPr>
          <w:rFonts w:asciiTheme="majorBidi" w:hAnsiTheme="majorBidi" w:cstheme="majorBidi"/>
          <w:i/>
          <w:iCs/>
          <w:color w:val="222222"/>
          <w:sz w:val="23"/>
          <w:szCs w:val="23"/>
          <w:shd w:val="clear" w:color="auto" w:fill="FFFFFF"/>
        </w:rPr>
        <w:t>Higher Education Research &amp; Development</w:t>
      </w:r>
      <w:r w:rsidRPr="00D64916">
        <w:rPr>
          <w:rFonts w:asciiTheme="majorBidi" w:hAnsiTheme="majorBidi" w:cstheme="majorBidi"/>
          <w:color w:val="222222"/>
          <w:sz w:val="23"/>
          <w:szCs w:val="23"/>
          <w:shd w:val="clear" w:color="auto" w:fill="FFFFFF"/>
        </w:rPr>
        <w:t> 29, no. 4 (2010): 339-356.</w:t>
      </w:r>
    </w:p>
    <w:p w14:paraId="15100DCE"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lastRenderedPageBreak/>
        <w:t>Din, Mirajud, S. A. L. A. H. U. D. D. I. N. Din, M. U. H. A. M. M. A. D. Shah, and S. H. A. D. I. U. L. L. A. H. Khan. "Evaluation of academic performance of university teachers as perceived by their students (A case study of Gomal University teachers)." </w:t>
      </w:r>
      <w:r w:rsidRPr="00D64916">
        <w:rPr>
          <w:rFonts w:asciiTheme="majorBidi" w:hAnsiTheme="majorBidi" w:cstheme="majorBidi"/>
          <w:i/>
          <w:iCs/>
          <w:color w:val="222222"/>
          <w:sz w:val="23"/>
          <w:szCs w:val="23"/>
          <w:shd w:val="clear" w:color="auto" w:fill="FFFFFF"/>
        </w:rPr>
        <w:t>Gomal University Journal of Research</w:t>
      </w:r>
      <w:r w:rsidRPr="00D64916">
        <w:rPr>
          <w:rFonts w:asciiTheme="majorBidi" w:hAnsiTheme="majorBidi" w:cstheme="majorBidi"/>
          <w:color w:val="222222"/>
          <w:sz w:val="23"/>
          <w:szCs w:val="23"/>
          <w:shd w:val="clear" w:color="auto" w:fill="FFFFFF"/>
        </w:rPr>
        <w:t> 22, no. 1 (2006): 117-121.</w:t>
      </w:r>
    </w:p>
    <w:p w14:paraId="23EE4731"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Murray, Sally, Joce Nuttall, and Jane Mitchell. "Research into initial teacher education in Australia: A survey of the literature 1995–2004." </w:t>
      </w:r>
      <w:r w:rsidRPr="00D64916">
        <w:rPr>
          <w:rFonts w:asciiTheme="majorBidi" w:hAnsiTheme="majorBidi" w:cstheme="majorBidi"/>
          <w:i/>
          <w:iCs/>
          <w:color w:val="222222"/>
          <w:sz w:val="23"/>
          <w:szCs w:val="23"/>
          <w:shd w:val="clear" w:color="auto" w:fill="FFFFFF"/>
        </w:rPr>
        <w:t>Teaching and Teacher Education</w:t>
      </w:r>
      <w:r w:rsidRPr="00D64916">
        <w:rPr>
          <w:rFonts w:asciiTheme="majorBidi" w:hAnsiTheme="majorBidi" w:cstheme="majorBidi"/>
          <w:color w:val="222222"/>
          <w:sz w:val="23"/>
          <w:szCs w:val="23"/>
          <w:shd w:val="clear" w:color="auto" w:fill="FFFFFF"/>
        </w:rPr>
        <w:t> 24, no. 1 (2008): 225-239.</w:t>
      </w:r>
    </w:p>
    <w:p w14:paraId="072DF4DA"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Weinberg, B. A., Hashimoto, M., &amp; Fleisher, B. M. (2009). Evaluating teaching in higher education. </w:t>
      </w:r>
      <w:r w:rsidRPr="00D64916">
        <w:rPr>
          <w:rFonts w:asciiTheme="majorBidi" w:hAnsiTheme="majorBidi" w:cstheme="majorBidi"/>
          <w:i/>
          <w:iCs/>
          <w:color w:val="222222"/>
          <w:sz w:val="23"/>
          <w:szCs w:val="23"/>
          <w:shd w:val="clear" w:color="auto" w:fill="FFFFFF"/>
        </w:rPr>
        <w:t>The Journal of Economic Education</w:t>
      </w:r>
      <w:r w:rsidRPr="00D64916">
        <w:rPr>
          <w:rFonts w:asciiTheme="majorBidi" w:hAnsiTheme="majorBidi" w:cstheme="majorBidi"/>
          <w:color w:val="222222"/>
          <w:sz w:val="23"/>
          <w:szCs w:val="23"/>
          <w:shd w:val="clear" w:color="auto" w:fill="FFFFFF"/>
        </w:rPr>
        <w:t>, </w:t>
      </w:r>
      <w:r w:rsidRPr="00D64916">
        <w:rPr>
          <w:rFonts w:asciiTheme="majorBidi" w:hAnsiTheme="majorBidi" w:cstheme="majorBidi"/>
          <w:i/>
          <w:iCs/>
          <w:color w:val="222222"/>
          <w:sz w:val="23"/>
          <w:szCs w:val="23"/>
          <w:shd w:val="clear" w:color="auto" w:fill="FFFFFF"/>
        </w:rPr>
        <w:t>40</w:t>
      </w:r>
      <w:r w:rsidRPr="00D64916">
        <w:rPr>
          <w:rFonts w:asciiTheme="majorBidi" w:hAnsiTheme="majorBidi" w:cstheme="majorBidi"/>
          <w:color w:val="222222"/>
          <w:sz w:val="23"/>
          <w:szCs w:val="23"/>
          <w:shd w:val="clear" w:color="auto" w:fill="FFFFFF"/>
        </w:rPr>
        <w:t>(3), 227-261.</w:t>
      </w:r>
    </w:p>
    <w:p w14:paraId="0916FEB4"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Zabaleta, Francisco. "The use and misuse of student evaluations of teaching." </w:t>
      </w:r>
      <w:r w:rsidRPr="00D64916">
        <w:rPr>
          <w:rFonts w:asciiTheme="majorBidi" w:hAnsiTheme="majorBidi" w:cstheme="majorBidi"/>
          <w:i/>
          <w:iCs/>
          <w:color w:val="222222"/>
          <w:sz w:val="23"/>
          <w:szCs w:val="23"/>
          <w:shd w:val="clear" w:color="auto" w:fill="FFFFFF"/>
        </w:rPr>
        <w:t>Teaching in Higher Education</w:t>
      </w:r>
      <w:r w:rsidRPr="00D64916">
        <w:rPr>
          <w:rFonts w:asciiTheme="majorBidi" w:hAnsiTheme="majorBidi" w:cstheme="majorBidi"/>
          <w:color w:val="222222"/>
          <w:sz w:val="23"/>
          <w:szCs w:val="23"/>
          <w:shd w:val="clear" w:color="auto" w:fill="FFFFFF"/>
        </w:rPr>
        <w:t> 12, no. 1 (2007): 55-76.</w:t>
      </w:r>
    </w:p>
    <w:p w14:paraId="5235F90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Chandrasekhar, Arcot J., Ramon Durazo-Arvizu, Amy Hoyt, and John A. McNulty. "Do student evaluations influence the teaching skills of clerkship clinical faculty?." </w:t>
      </w:r>
      <w:r w:rsidRPr="00D64916">
        <w:rPr>
          <w:rFonts w:asciiTheme="majorBidi" w:hAnsiTheme="majorBidi" w:cstheme="majorBidi"/>
          <w:i/>
          <w:iCs/>
          <w:color w:val="222222"/>
          <w:sz w:val="23"/>
          <w:szCs w:val="23"/>
          <w:shd w:val="clear" w:color="auto" w:fill="FFFFFF"/>
        </w:rPr>
        <w:t>Educational Research and Evaluation</w:t>
      </w:r>
      <w:r w:rsidRPr="00D64916">
        <w:rPr>
          <w:rFonts w:asciiTheme="majorBidi" w:hAnsiTheme="majorBidi" w:cstheme="majorBidi"/>
          <w:color w:val="222222"/>
          <w:sz w:val="23"/>
          <w:szCs w:val="23"/>
          <w:shd w:val="clear" w:color="auto" w:fill="FFFFFF"/>
        </w:rPr>
        <w:t> 19, no. 7 (2013): 628-635.</w:t>
      </w:r>
    </w:p>
    <w:p w14:paraId="7B9EB5B6"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Kogan, Lori R., Regina Schoenfeld-Tacher, and Peter W. Hellyer. "Student evaluations of teaching: Perceptions of faculty based on gender, position, and rank." </w:t>
      </w:r>
      <w:r w:rsidRPr="00D64916">
        <w:rPr>
          <w:rFonts w:asciiTheme="majorBidi" w:hAnsiTheme="majorBidi" w:cstheme="majorBidi"/>
          <w:i/>
          <w:iCs/>
          <w:color w:val="222222"/>
          <w:sz w:val="23"/>
          <w:szCs w:val="23"/>
          <w:shd w:val="clear" w:color="auto" w:fill="FFFFFF"/>
        </w:rPr>
        <w:t>Teaching in Higher Education</w:t>
      </w:r>
      <w:r w:rsidRPr="00D64916">
        <w:rPr>
          <w:rFonts w:asciiTheme="majorBidi" w:hAnsiTheme="majorBidi" w:cstheme="majorBidi"/>
          <w:color w:val="222222"/>
          <w:sz w:val="23"/>
          <w:szCs w:val="23"/>
          <w:shd w:val="clear" w:color="auto" w:fill="FFFFFF"/>
        </w:rPr>
        <w:t> 15, no. 6 (2010): 623-636.</w:t>
      </w:r>
    </w:p>
    <w:p w14:paraId="12AE0E37"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Bangert, Arthur W. "The development of an instrument for assessing online teaching effectiveness." </w:t>
      </w:r>
      <w:r w:rsidRPr="00D64916">
        <w:rPr>
          <w:rFonts w:asciiTheme="majorBidi" w:hAnsiTheme="majorBidi" w:cstheme="majorBidi"/>
          <w:i/>
          <w:iCs/>
          <w:color w:val="222222"/>
          <w:sz w:val="23"/>
          <w:szCs w:val="23"/>
          <w:shd w:val="clear" w:color="auto" w:fill="FFFFFF"/>
        </w:rPr>
        <w:t>Journal of Educational Computing Research</w:t>
      </w:r>
      <w:r w:rsidRPr="00D64916">
        <w:rPr>
          <w:rFonts w:asciiTheme="majorBidi" w:hAnsiTheme="majorBidi" w:cstheme="majorBidi"/>
          <w:color w:val="222222"/>
          <w:sz w:val="23"/>
          <w:szCs w:val="23"/>
          <w:shd w:val="clear" w:color="auto" w:fill="FFFFFF"/>
        </w:rPr>
        <w:t> 35, no. 3 (2006): 227-244.</w:t>
      </w:r>
    </w:p>
    <w:p w14:paraId="3A641AA3"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Baird, John Wallace, and Claude A. Bishop. </w:t>
      </w:r>
      <w:r w:rsidRPr="00D64916">
        <w:rPr>
          <w:rFonts w:asciiTheme="majorBidi" w:hAnsiTheme="majorBidi" w:cstheme="majorBidi"/>
          <w:i/>
          <w:iCs/>
          <w:color w:val="222222"/>
          <w:sz w:val="23"/>
          <w:szCs w:val="23"/>
          <w:shd w:val="clear" w:color="auto" w:fill="FFFFFF"/>
        </w:rPr>
        <w:t>Assessment of the Cod Stock in NAFO Divisions 2J+ 3KL</w:t>
      </w:r>
      <w:r w:rsidRPr="00D64916">
        <w:rPr>
          <w:rFonts w:asciiTheme="majorBidi" w:hAnsiTheme="majorBidi" w:cstheme="majorBidi"/>
          <w:color w:val="222222"/>
          <w:sz w:val="23"/>
          <w:szCs w:val="23"/>
          <w:shd w:val="clear" w:color="auto" w:fill="FFFFFF"/>
        </w:rPr>
        <w:t>. Canadian Atlantic Fisheries Scientific Advisory Committee, 1987.</w:t>
      </w:r>
    </w:p>
    <w:p w14:paraId="2D5EC41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Zhao, Xueqing, Xin Shi, Kaixuan Liu, and Yongmei Deng. "An intelligent detection and assessment method based on textile fabric image feature." </w:t>
      </w:r>
      <w:r w:rsidRPr="00D64916">
        <w:rPr>
          <w:rFonts w:asciiTheme="majorBidi" w:hAnsiTheme="majorBidi" w:cstheme="majorBidi"/>
          <w:i/>
          <w:iCs/>
          <w:color w:val="222222"/>
          <w:sz w:val="23"/>
          <w:szCs w:val="23"/>
          <w:shd w:val="clear" w:color="auto" w:fill="FFFFFF"/>
        </w:rPr>
        <w:t>International Journal of Clothing Science and Technology</w:t>
      </w:r>
      <w:r w:rsidRPr="00D64916">
        <w:rPr>
          <w:rFonts w:asciiTheme="majorBidi" w:hAnsiTheme="majorBidi" w:cstheme="majorBidi"/>
          <w:color w:val="222222"/>
          <w:sz w:val="23"/>
          <w:szCs w:val="23"/>
          <w:shd w:val="clear" w:color="auto" w:fill="FFFFFF"/>
        </w:rPr>
        <w:t> (2019).</w:t>
      </w:r>
    </w:p>
    <w:p w14:paraId="2794ACC0"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Peterson, Marvin W., and Marne K. Einarson. "What are colleges doing about student assessment? Does it make a difference?." </w:t>
      </w:r>
      <w:r w:rsidRPr="00D64916">
        <w:rPr>
          <w:rFonts w:asciiTheme="majorBidi" w:hAnsiTheme="majorBidi" w:cstheme="majorBidi"/>
          <w:i/>
          <w:iCs/>
          <w:color w:val="222222"/>
          <w:sz w:val="23"/>
          <w:szCs w:val="23"/>
          <w:shd w:val="clear" w:color="auto" w:fill="FFFFFF"/>
        </w:rPr>
        <w:t>The Journal of Higher Education</w:t>
      </w:r>
      <w:r w:rsidRPr="00D64916">
        <w:rPr>
          <w:rFonts w:asciiTheme="majorBidi" w:hAnsiTheme="majorBidi" w:cstheme="majorBidi"/>
          <w:color w:val="222222"/>
          <w:sz w:val="23"/>
          <w:szCs w:val="23"/>
          <w:shd w:val="clear" w:color="auto" w:fill="FFFFFF"/>
        </w:rPr>
        <w:t> 72, no. 6 (2001): 629-669.</w:t>
      </w:r>
    </w:p>
    <w:p w14:paraId="0DB3FCCC"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Sadler, D. Royce. "Formative assessment and the design of instructional systems." </w:t>
      </w:r>
      <w:r w:rsidRPr="00D64916">
        <w:rPr>
          <w:rFonts w:asciiTheme="majorBidi" w:hAnsiTheme="majorBidi" w:cstheme="majorBidi"/>
          <w:i/>
          <w:iCs/>
          <w:color w:val="222222"/>
          <w:sz w:val="23"/>
          <w:szCs w:val="23"/>
          <w:shd w:val="clear" w:color="auto" w:fill="FFFFFF"/>
        </w:rPr>
        <w:t>Instructional science</w:t>
      </w:r>
      <w:r w:rsidRPr="00D64916">
        <w:rPr>
          <w:rFonts w:asciiTheme="majorBidi" w:hAnsiTheme="majorBidi" w:cstheme="majorBidi"/>
          <w:color w:val="222222"/>
          <w:sz w:val="23"/>
          <w:szCs w:val="23"/>
          <w:shd w:val="clear" w:color="auto" w:fill="FFFFFF"/>
        </w:rPr>
        <w:t> 18, no. 2 (1989): 119-144.</w:t>
      </w:r>
    </w:p>
    <w:p w14:paraId="4CF5D6AE"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Chernikova, Olga, Nicole Heitzmann, Maximilian Christian Fink, Venance Timothy, Tina Seidel, and Frank Fischer. "Facilitating diagnostic competences in higher education—a meta-analysis in medical and teacher education." </w:t>
      </w:r>
      <w:r w:rsidRPr="00D64916">
        <w:rPr>
          <w:rFonts w:asciiTheme="majorBidi" w:hAnsiTheme="majorBidi" w:cstheme="majorBidi"/>
          <w:i/>
          <w:iCs/>
          <w:color w:val="222222"/>
          <w:sz w:val="23"/>
          <w:szCs w:val="23"/>
          <w:shd w:val="clear" w:color="auto" w:fill="FFFFFF"/>
        </w:rPr>
        <w:t>Educational Psychology Review</w:t>
      </w:r>
      <w:r w:rsidRPr="00D64916">
        <w:rPr>
          <w:rFonts w:asciiTheme="majorBidi" w:hAnsiTheme="majorBidi" w:cstheme="majorBidi"/>
          <w:color w:val="222222"/>
          <w:sz w:val="23"/>
          <w:szCs w:val="23"/>
          <w:shd w:val="clear" w:color="auto" w:fill="FFFFFF"/>
        </w:rPr>
        <w:t> 32, no. 1 (2020): 157-196.</w:t>
      </w:r>
    </w:p>
    <w:p w14:paraId="0E39B060"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Hassanien, Ahmed. "A qualitative student evaluation of group learning in higher education." </w:t>
      </w:r>
      <w:r w:rsidRPr="00D64916">
        <w:rPr>
          <w:rFonts w:asciiTheme="majorBidi" w:hAnsiTheme="majorBidi" w:cstheme="majorBidi"/>
          <w:i/>
          <w:iCs/>
          <w:color w:val="222222"/>
          <w:sz w:val="23"/>
          <w:szCs w:val="23"/>
          <w:shd w:val="clear" w:color="auto" w:fill="FFFFFF"/>
        </w:rPr>
        <w:t>Higher Education in Europe</w:t>
      </w:r>
      <w:r w:rsidRPr="00D64916">
        <w:rPr>
          <w:rFonts w:asciiTheme="majorBidi" w:hAnsiTheme="majorBidi" w:cstheme="majorBidi"/>
          <w:color w:val="222222"/>
          <w:sz w:val="23"/>
          <w:szCs w:val="23"/>
          <w:shd w:val="clear" w:color="auto" w:fill="FFFFFF"/>
        </w:rPr>
        <w:t> 32, no. 2-3 (2007): 135-150.</w:t>
      </w:r>
    </w:p>
    <w:p w14:paraId="562FFA36"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Chickering, Arthur W., and Zelda F. Gamson. "Appendix A: Seven principles for good practice in undergraduate education." </w:t>
      </w:r>
      <w:r w:rsidRPr="00D64916">
        <w:rPr>
          <w:rFonts w:asciiTheme="majorBidi" w:hAnsiTheme="majorBidi" w:cstheme="majorBidi"/>
          <w:i/>
          <w:iCs/>
          <w:color w:val="222222"/>
          <w:sz w:val="23"/>
          <w:szCs w:val="23"/>
          <w:shd w:val="clear" w:color="auto" w:fill="FFFFFF"/>
        </w:rPr>
        <w:t>New directions for teaching and learning</w:t>
      </w:r>
      <w:r w:rsidRPr="00D64916">
        <w:rPr>
          <w:rFonts w:asciiTheme="majorBidi" w:hAnsiTheme="majorBidi" w:cstheme="majorBidi"/>
          <w:color w:val="222222"/>
          <w:sz w:val="23"/>
          <w:szCs w:val="23"/>
          <w:shd w:val="clear" w:color="auto" w:fill="FFFFFF"/>
        </w:rPr>
        <w:t> 1991, no. 47 (1991): 63-69.</w:t>
      </w:r>
    </w:p>
    <w:p w14:paraId="099ED15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Nicol, David J., and Debra Macfarlane‐Dick. "Formative assessment and self‐regulated learning: A model and seven principles of good feedback practice." </w:t>
      </w:r>
      <w:r w:rsidRPr="00D64916">
        <w:rPr>
          <w:rFonts w:asciiTheme="majorBidi" w:hAnsiTheme="majorBidi" w:cstheme="majorBidi"/>
          <w:i/>
          <w:iCs/>
          <w:color w:val="222222"/>
          <w:sz w:val="23"/>
          <w:szCs w:val="23"/>
          <w:shd w:val="clear" w:color="auto" w:fill="FFFFFF"/>
        </w:rPr>
        <w:t>Studies in higher education</w:t>
      </w:r>
      <w:r w:rsidRPr="00D64916">
        <w:rPr>
          <w:rFonts w:asciiTheme="majorBidi" w:hAnsiTheme="majorBidi" w:cstheme="majorBidi"/>
          <w:color w:val="222222"/>
          <w:sz w:val="23"/>
          <w:szCs w:val="23"/>
          <w:shd w:val="clear" w:color="auto" w:fill="FFFFFF"/>
        </w:rPr>
        <w:t> 31, no. 2 (2006): 199-218.</w:t>
      </w:r>
    </w:p>
    <w:p w14:paraId="2CD0F941"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Quilter, Shawn M., and Cher Chester. "Inservice Teachers' Perceptions of Educational Assessment." (1998).</w:t>
      </w:r>
    </w:p>
    <w:p w14:paraId="67F6EA8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lastRenderedPageBreak/>
        <w:t>Scoboria, Alan, and Stephanie Fisico. "Encouraging and clarifying “don't know” responses enhances interview quality." </w:t>
      </w:r>
      <w:r w:rsidRPr="00D64916">
        <w:rPr>
          <w:rFonts w:asciiTheme="majorBidi" w:hAnsiTheme="majorBidi" w:cstheme="majorBidi"/>
          <w:i/>
          <w:iCs/>
          <w:color w:val="222222"/>
          <w:sz w:val="23"/>
          <w:szCs w:val="23"/>
          <w:shd w:val="clear" w:color="auto" w:fill="FFFFFF"/>
        </w:rPr>
        <w:t>Journal of Experimental Psychology: Applied</w:t>
      </w:r>
      <w:r w:rsidRPr="00D64916">
        <w:rPr>
          <w:rFonts w:asciiTheme="majorBidi" w:hAnsiTheme="majorBidi" w:cstheme="majorBidi"/>
          <w:color w:val="222222"/>
          <w:sz w:val="23"/>
          <w:szCs w:val="23"/>
          <w:shd w:val="clear" w:color="auto" w:fill="FFFFFF"/>
        </w:rPr>
        <w:t> 19, no. 1 (2013): 72.</w:t>
      </w:r>
    </w:p>
    <w:p w14:paraId="068F6A67"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Sardareh, Sedigheh Abbasnasab, Mohd Rashid Mohd Saad, Abdul Jalil Othman, and Rosalam Che Me. "ESL Teachers' Questioning Technique in an Assessment for Learning Context: Promising or Problematic?." </w:t>
      </w:r>
      <w:r w:rsidRPr="00D64916">
        <w:rPr>
          <w:rFonts w:asciiTheme="majorBidi" w:hAnsiTheme="majorBidi" w:cstheme="majorBidi"/>
          <w:i/>
          <w:iCs/>
          <w:color w:val="222222"/>
          <w:sz w:val="23"/>
          <w:szCs w:val="23"/>
          <w:shd w:val="clear" w:color="auto" w:fill="FFFFFF"/>
        </w:rPr>
        <w:t>International Education Studies</w:t>
      </w:r>
      <w:r w:rsidRPr="00D64916">
        <w:rPr>
          <w:rFonts w:asciiTheme="majorBidi" w:hAnsiTheme="majorBidi" w:cstheme="majorBidi"/>
          <w:color w:val="222222"/>
          <w:sz w:val="23"/>
          <w:szCs w:val="23"/>
          <w:shd w:val="clear" w:color="auto" w:fill="FFFFFF"/>
        </w:rPr>
        <w:t> 7, no. 9 (2014): 161-174.</w:t>
      </w:r>
    </w:p>
    <w:p w14:paraId="46F1977B"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Choi, Ikseon, Susan M. Land, and Alfred Turgeon. "Instructor modeling and online question prompts for supporting peer-questioning during online discussion." </w:t>
      </w:r>
      <w:r w:rsidRPr="00D64916">
        <w:rPr>
          <w:rFonts w:asciiTheme="majorBidi" w:hAnsiTheme="majorBidi" w:cstheme="majorBidi"/>
          <w:i/>
          <w:iCs/>
          <w:color w:val="222222"/>
          <w:sz w:val="23"/>
          <w:szCs w:val="23"/>
          <w:shd w:val="clear" w:color="auto" w:fill="FFFFFF"/>
        </w:rPr>
        <w:t>Journal of Educational Technology Systems</w:t>
      </w:r>
      <w:r w:rsidRPr="00D64916">
        <w:rPr>
          <w:rFonts w:asciiTheme="majorBidi" w:hAnsiTheme="majorBidi" w:cstheme="majorBidi"/>
          <w:color w:val="222222"/>
          <w:sz w:val="23"/>
          <w:szCs w:val="23"/>
          <w:shd w:val="clear" w:color="auto" w:fill="FFFFFF"/>
        </w:rPr>
        <w:t> 36, no. 3 (2008): 255-275.</w:t>
      </w:r>
    </w:p>
    <w:p w14:paraId="3D4D2E03"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Schymanski, Emma L., Christoph Ruttkies, Martin Krauss, Céline Brouard, Tobias Kind, Kai Dührkop, Felicity Allen et al. "Critical assessment of small molecule identification 2016: automated methods." </w:t>
      </w:r>
      <w:r w:rsidRPr="00D64916">
        <w:rPr>
          <w:rFonts w:asciiTheme="majorBidi" w:hAnsiTheme="majorBidi" w:cstheme="majorBidi"/>
          <w:i/>
          <w:iCs/>
          <w:color w:val="222222"/>
          <w:sz w:val="23"/>
          <w:szCs w:val="23"/>
          <w:shd w:val="clear" w:color="auto" w:fill="FFFFFF"/>
        </w:rPr>
        <w:t>Journal of cheminformatics</w:t>
      </w:r>
      <w:r w:rsidRPr="00D64916">
        <w:rPr>
          <w:rFonts w:asciiTheme="majorBidi" w:hAnsiTheme="majorBidi" w:cstheme="majorBidi"/>
          <w:color w:val="222222"/>
          <w:sz w:val="23"/>
          <w:szCs w:val="23"/>
          <w:shd w:val="clear" w:color="auto" w:fill="FFFFFF"/>
        </w:rPr>
        <w:t> 9, no. 1 (2017): 1-21.</w:t>
      </w:r>
    </w:p>
    <w:p w14:paraId="54EB0B3F"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Yates, Thomas, Jay Wilson, and Kendra Purton. "Surveying Assessment in Experiential Learning: A Single Campus Study." </w:t>
      </w:r>
      <w:r w:rsidRPr="00D64916">
        <w:rPr>
          <w:rFonts w:asciiTheme="majorBidi" w:hAnsiTheme="majorBidi" w:cstheme="majorBidi"/>
          <w:i/>
          <w:iCs/>
          <w:color w:val="222222"/>
          <w:sz w:val="23"/>
          <w:szCs w:val="23"/>
          <w:shd w:val="clear" w:color="auto" w:fill="FFFFFF"/>
        </w:rPr>
        <w:t>Canadian Journal for the Scholarship of Teaching and Learning</w:t>
      </w:r>
      <w:r w:rsidRPr="00D64916">
        <w:rPr>
          <w:rFonts w:asciiTheme="majorBidi" w:hAnsiTheme="majorBidi" w:cstheme="majorBidi"/>
          <w:color w:val="222222"/>
          <w:sz w:val="23"/>
          <w:szCs w:val="23"/>
          <w:shd w:val="clear" w:color="auto" w:fill="FFFFFF"/>
        </w:rPr>
        <w:t> 6, no. 3 (2015): 4.</w:t>
      </w:r>
    </w:p>
    <w:p w14:paraId="581B47C7"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Clark, Ross A., Adam L. Bryant, Yonghao Pua, Paul McCrory, Kim Bennell, and Michael Hunt. "Validity and reliability of the Nintendo Wii Balance Board for assessment of standing balance." </w:t>
      </w:r>
      <w:r w:rsidRPr="00D64916">
        <w:rPr>
          <w:rFonts w:asciiTheme="majorBidi" w:hAnsiTheme="majorBidi" w:cstheme="majorBidi"/>
          <w:i/>
          <w:iCs/>
          <w:color w:val="222222"/>
          <w:sz w:val="23"/>
          <w:szCs w:val="23"/>
          <w:shd w:val="clear" w:color="auto" w:fill="FFFFFF"/>
        </w:rPr>
        <w:t>Gait &amp; posture</w:t>
      </w:r>
      <w:r w:rsidRPr="00D64916">
        <w:rPr>
          <w:rFonts w:asciiTheme="majorBidi" w:hAnsiTheme="majorBidi" w:cstheme="majorBidi"/>
          <w:color w:val="222222"/>
          <w:sz w:val="23"/>
          <w:szCs w:val="23"/>
          <w:shd w:val="clear" w:color="auto" w:fill="FFFFFF"/>
        </w:rPr>
        <w:t> 31, no. 3 (2010): 307-310.</w:t>
      </w:r>
    </w:p>
    <w:p w14:paraId="299D799B"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Penuel, William R., Jeremy Roschelle, and Nicole Shechtman. "Designing formative assessment software with teachers: An analysis of the co-design process." </w:t>
      </w:r>
      <w:r w:rsidRPr="00D64916">
        <w:rPr>
          <w:rFonts w:asciiTheme="majorBidi" w:hAnsiTheme="majorBidi" w:cstheme="majorBidi"/>
          <w:i/>
          <w:iCs/>
          <w:color w:val="222222"/>
          <w:sz w:val="23"/>
          <w:szCs w:val="23"/>
          <w:shd w:val="clear" w:color="auto" w:fill="FFFFFF"/>
        </w:rPr>
        <w:t>Research and practice in technology enhanced learning</w:t>
      </w:r>
      <w:r w:rsidRPr="00D64916">
        <w:rPr>
          <w:rFonts w:asciiTheme="majorBidi" w:hAnsiTheme="majorBidi" w:cstheme="majorBidi"/>
          <w:color w:val="222222"/>
          <w:sz w:val="23"/>
          <w:szCs w:val="23"/>
          <w:shd w:val="clear" w:color="auto" w:fill="FFFFFF"/>
        </w:rPr>
        <w:t> 2, no. 01 (2007): 51-74.</w:t>
      </w:r>
    </w:p>
    <w:p w14:paraId="194F00C2"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Schwarz, M. Roy, and Andrzej Wojtczak. "Global minimum essential requirements: a road towards competence-oriented medical education." </w:t>
      </w:r>
      <w:r w:rsidRPr="00D64916">
        <w:rPr>
          <w:rFonts w:asciiTheme="majorBidi" w:hAnsiTheme="majorBidi" w:cstheme="majorBidi"/>
          <w:i/>
          <w:iCs/>
          <w:color w:val="222222"/>
          <w:sz w:val="23"/>
          <w:szCs w:val="23"/>
          <w:shd w:val="clear" w:color="auto" w:fill="FFFFFF"/>
        </w:rPr>
        <w:t>Medical Teacher</w:t>
      </w:r>
      <w:r w:rsidRPr="00D64916">
        <w:rPr>
          <w:rFonts w:asciiTheme="majorBidi" w:hAnsiTheme="majorBidi" w:cstheme="majorBidi"/>
          <w:color w:val="222222"/>
          <w:sz w:val="23"/>
          <w:szCs w:val="23"/>
          <w:shd w:val="clear" w:color="auto" w:fill="FFFFFF"/>
        </w:rPr>
        <w:t> 24, no. 2 (2002): 125-129.</w:t>
      </w:r>
    </w:p>
    <w:p w14:paraId="06DCD6F7"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Alloway, Tracy P., Susan E. Gathercole, Hannah Kirkwood, and Julian Elliott. "Evaluating the validity of the automated working memory assessment." </w:t>
      </w:r>
      <w:r w:rsidRPr="00D64916">
        <w:rPr>
          <w:rFonts w:asciiTheme="majorBidi" w:hAnsiTheme="majorBidi" w:cstheme="majorBidi"/>
          <w:i/>
          <w:iCs/>
          <w:color w:val="222222"/>
          <w:sz w:val="23"/>
          <w:szCs w:val="23"/>
          <w:shd w:val="clear" w:color="auto" w:fill="FFFFFF"/>
        </w:rPr>
        <w:t>Educational Psychology</w:t>
      </w:r>
      <w:r w:rsidRPr="00D64916">
        <w:rPr>
          <w:rFonts w:asciiTheme="majorBidi" w:hAnsiTheme="majorBidi" w:cstheme="majorBidi"/>
          <w:color w:val="222222"/>
          <w:sz w:val="23"/>
          <w:szCs w:val="23"/>
          <w:shd w:val="clear" w:color="auto" w:fill="FFFFFF"/>
        </w:rPr>
        <w:t> 28, no. 7 (2008): 725-734.</w:t>
      </w:r>
    </w:p>
    <w:p w14:paraId="612F75F4" w14:textId="77777777"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Bloom, Benjamin S., J. Thomas Hastings, and George F. Madaus. "Handbook on formative and summative evaluation." </w:t>
      </w:r>
      <w:r w:rsidRPr="00D64916">
        <w:rPr>
          <w:rFonts w:asciiTheme="majorBidi" w:hAnsiTheme="majorBidi" w:cstheme="majorBidi"/>
          <w:i/>
          <w:iCs/>
          <w:color w:val="222222"/>
          <w:sz w:val="23"/>
          <w:szCs w:val="23"/>
          <w:shd w:val="clear" w:color="auto" w:fill="FFFFFF"/>
        </w:rPr>
        <w:t>New York: McGaw-Hill</w:t>
      </w:r>
      <w:r w:rsidRPr="00D64916">
        <w:rPr>
          <w:rFonts w:asciiTheme="majorBidi" w:hAnsiTheme="majorBidi" w:cstheme="majorBidi"/>
          <w:color w:val="222222"/>
          <w:sz w:val="23"/>
          <w:szCs w:val="23"/>
          <w:shd w:val="clear" w:color="auto" w:fill="FFFFFF"/>
        </w:rPr>
        <w:t> (1971).</w:t>
      </w:r>
    </w:p>
    <w:p w14:paraId="0A26C172" w14:textId="598315E6" w:rsidR="0098553A" w:rsidRPr="00D64916" w:rsidRDefault="0098553A" w:rsidP="00D64916">
      <w:pPr>
        <w:pStyle w:val="ListParagraph"/>
        <w:numPr>
          <w:ilvl w:val="0"/>
          <w:numId w:val="34"/>
        </w:numPr>
        <w:spacing w:after="0" w:line="240" w:lineRule="auto"/>
        <w:ind w:left="0" w:firstLine="0"/>
        <w:jc w:val="both"/>
        <w:rPr>
          <w:rFonts w:asciiTheme="majorBidi" w:hAnsiTheme="majorBidi" w:cstheme="majorBidi"/>
          <w:b/>
          <w:sz w:val="23"/>
          <w:szCs w:val="23"/>
        </w:rPr>
      </w:pPr>
      <w:r w:rsidRPr="00D64916">
        <w:rPr>
          <w:rFonts w:asciiTheme="majorBidi" w:hAnsiTheme="majorBidi" w:cstheme="majorBidi"/>
          <w:color w:val="222222"/>
          <w:sz w:val="23"/>
          <w:szCs w:val="23"/>
          <w:shd w:val="clear" w:color="auto" w:fill="FFFFFF"/>
        </w:rPr>
        <w:t>Luo, Jiali, and David Jamieson-Drake. "A retrospective assessment of the educational benefits of interaction across racial boundaries." </w:t>
      </w:r>
      <w:r w:rsidRPr="00D64916">
        <w:rPr>
          <w:rFonts w:asciiTheme="majorBidi" w:hAnsiTheme="majorBidi" w:cstheme="majorBidi"/>
          <w:i/>
          <w:iCs/>
          <w:color w:val="222222"/>
          <w:sz w:val="23"/>
          <w:szCs w:val="23"/>
          <w:shd w:val="clear" w:color="auto" w:fill="FFFFFF"/>
        </w:rPr>
        <w:t>Journal of College Student Development</w:t>
      </w:r>
      <w:r w:rsidRPr="00D64916">
        <w:rPr>
          <w:rFonts w:asciiTheme="majorBidi" w:hAnsiTheme="majorBidi" w:cstheme="majorBidi"/>
          <w:color w:val="222222"/>
          <w:sz w:val="23"/>
          <w:szCs w:val="23"/>
          <w:shd w:val="clear" w:color="auto" w:fill="FFFFFF"/>
        </w:rPr>
        <w:t> 50, no. 1 (2009): 67-86</w:t>
      </w:r>
    </w:p>
    <w:bookmarkStart w:id="2" w:name="_GoBack"/>
    <w:bookmarkEnd w:id="2"/>
    <w:p w14:paraId="175D7E42" w14:textId="77777777" w:rsidR="004555A2" w:rsidRPr="006339A9" w:rsidRDefault="004555A2" w:rsidP="004555A2">
      <w:pPr>
        <w:spacing w:after="0" w:line="240" w:lineRule="auto"/>
        <w:contextualSpacing/>
        <w:jc w:val="both"/>
        <w:rPr>
          <w:rFonts w:ascii="Traditional Arabic" w:eastAsia="Times New Roman" w:hAnsi="Traditional Arabic" w:cs="Traditional Arabic"/>
          <w:b/>
          <w:bCs/>
          <w:color w:val="000000" w:themeColor="text1"/>
          <w:sz w:val="26"/>
          <w:szCs w:val="26"/>
          <w:u w:val="single"/>
          <w:rtl/>
          <w:lang w:val="en-US" w:eastAsia="en-US" w:bidi="ur-PK"/>
        </w:rPr>
      </w:pPr>
      <w:r>
        <w:fldChar w:fldCharType="begin"/>
      </w:r>
      <w:r>
        <w:instrText xml:space="preserve"> HYPERLINK "http://creativecommons.org/licenses/by/4.0/" </w:instrText>
      </w:r>
      <w:r>
        <w:fldChar w:fldCharType="separate"/>
      </w:r>
      <w:r w:rsidRPr="009168E7">
        <w:rPr>
          <w:rStyle w:val="Hyperlink"/>
          <w:rFonts w:ascii="Times New Roman" w:hAnsi="Times New Roman" w:cs="Times New Roman"/>
        </w:rPr>
        <w:br/>
      </w:r>
      <w:r w:rsidRPr="009168E7">
        <w:rPr>
          <w:rFonts w:ascii="Times New Roman" w:hAnsi="Times New Roman" w:cs="Times New Roman"/>
          <w:noProof/>
          <w:lang w:val="en-US" w:eastAsia="en-US"/>
        </w:rPr>
        <w:drawing>
          <wp:inline distT="0" distB="0" distL="0" distR="0" wp14:anchorId="78C163E5" wp14:editId="2E2231B1">
            <wp:extent cx="838200" cy="295275"/>
            <wp:effectExtent l="0" t="0" r="0" b="9525"/>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rFonts w:ascii="Times New Roman" w:hAnsi="Times New Roman" w:cs="Times New Roman"/>
          <w:noProof/>
          <w:lang w:val="en-US" w:eastAsia="en-US"/>
        </w:rPr>
        <w:fldChar w:fldCharType="end"/>
      </w:r>
      <w:r w:rsidRPr="009168E7">
        <w:rPr>
          <w:rFonts w:ascii="Times New Roman" w:hAnsi="Times New Roman" w:cs="Times New Roman"/>
        </w:rPr>
        <w:br/>
        <w:t xml:space="preserve">This work is licensed under a </w:t>
      </w:r>
      <w:hyperlink r:id="rId24" w:history="1">
        <w:r w:rsidRPr="009168E7">
          <w:rPr>
            <w:rStyle w:val="Hyperlink"/>
            <w:rFonts w:ascii="Times New Roman" w:hAnsi="Times New Roman" w:cs="Times New Roman"/>
          </w:rPr>
          <w:t>Creative Commons Attribution 4.0 International License</w:t>
        </w:r>
      </w:hyperlink>
      <w:r w:rsidRPr="009168E7">
        <w:rPr>
          <w:rFonts w:ascii="Times New Roman" w:hAnsi="Times New Roman" w:cs="Times New Roman"/>
          <w:u w:val="single"/>
        </w:rPr>
        <w:t>.</w:t>
      </w:r>
    </w:p>
    <w:p w14:paraId="1B4E0A87" w14:textId="77777777" w:rsidR="004555A2" w:rsidRPr="00D64916" w:rsidRDefault="004555A2" w:rsidP="00D64916">
      <w:pPr>
        <w:spacing w:after="0" w:line="240" w:lineRule="auto"/>
        <w:jc w:val="both"/>
        <w:rPr>
          <w:rFonts w:asciiTheme="majorBidi" w:hAnsiTheme="majorBidi" w:cstheme="majorBidi"/>
          <w:b/>
          <w:bCs/>
          <w:color w:val="000000" w:themeColor="text1"/>
          <w:sz w:val="23"/>
          <w:szCs w:val="23"/>
          <w:u w:val="single"/>
          <w:rtl/>
          <w:lang w:bidi="ur-PK"/>
        </w:rPr>
      </w:pPr>
    </w:p>
    <w:sectPr w:rsidR="004555A2" w:rsidRPr="00D64916" w:rsidSect="000074DA">
      <w:headerReference w:type="default" r:id="rId25"/>
      <w:footerReference w:type="default" r:id="rId26"/>
      <w:endnotePr>
        <w:numFmt w:val="decimal"/>
      </w:endnotePr>
      <w:pgSz w:w="12240" w:h="15840" w:code="1"/>
      <w:pgMar w:top="1800" w:right="1800" w:bottom="2160" w:left="1800" w:header="1152"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EFB25" w14:textId="77777777" w:rsidR="008548B1" w:rsidRDefault="008548B1" w:rsidP="00E520BE">
      <w:pPr>
        <w:spacing w:after="0" w:line="240" w:lineRule="auto"/>
        <w:jc w:val="right"/>
      </w:pPr>
      <w:r>
        <w:separator/>
      </w:r>
    </w:p>
  </w:endnote>
  <w:endnote w:type="continuationSeparator" w:id="0">
    <w:p w14:paraId="176CC776" w14:textId="77777777" w:rsidR="008548B1" w:rsidRDefault="008548B1" w:rsidP="006B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T Bold Dusky">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B Lateefi">
    <w:panose1 w:val="02000000000000000000"/>
    <w:charset w:val="00"/>
    <w:family w:val="auto"/>
    <w:pitch w:val="variable"/>
    <w:sig w:usb0="8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B Badr">
    <w:charset w:val="B2"/>
    <w:family w:val="auto"/>
    <w:pitch w:val="variable"/>
    <w:sig w:usb0="00002001" w:usb1="80000000" w:usb2="00000008" w:usb3="00000000" w:csb0="0000004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l Qalam Quran Majeed Web">
    <w:panose1 w:val="0201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cs"/>
        <w:rtl/>
      </w:rPr>
      <w:id w:val="837895666"/>
      <w:docPartObj>
        <w:docPartGallery w:val="Page Numbers (Bottom of Page)"/>
        <w:docPartUnique/>
      </w:docPartObj>
    </w:sdtPr>
    <w:sdtEndPr/>
    <w:sdtContent>
      <w:p w14:paraId="10D6A217" w14:textId="5C7883E4" w:rsidR="006B6266" w:rsidRDefault="006B6266" w:rsidP="006B6266">
        <w:pPr>
          <w:pStyle w:val="Footer"/>
          <w:bidi/>
          <w:rPr>
            <w:sz w:val="20"/>
            <w:szCs w:val="20"/>
          </w:rPr>
        </w:pPr>
        <w:r>
          <w:rPr>
            <w:noProof/>
            <w:lang w:val="en-US" w:eastAsia="en-US"/>
          </w:rPr>
          <mc:AlternateContent>
            <mc:Choice Requires="wps">
              <w:drawing>
                <wp:anchor distT="4294967295" distB="4294967295" distL="114300" distR="114300" simplePos="0" relativeHeight="251659264" behindDoc="0" locked="0" layoutInCell="1" allowOverlap="1" wp14:anchorId="00A67125" wp14:editId="710B6041">
                  <wp:simplePos x="0" y="0"/>
                  <wp:positionH relativeFrom="margin">
                    <wp:posOffset>-13970</wp:posOffset>
                  </wp:positionH>
                  <wp:positionV relativeFrom="bottomMargin">
                    <wp:posOffset>323850</wp:posOffset>
                  </wp:positionV>
                  <wp:extent cx="551815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4A0E21" id="_x0000_t32" coordsize="21600,21600" o:spt="32" o:oned="t" path="m,l21600,21600e" filled="f">
                  <v:path arrowok="t" fillok="f" o:connecttype="none"/>
                  <o:lock v:ext="edit" shapetype="t"/>
                </v:shapetype>
                <v:shape id="Straight Arrow Connector 6" o:spid="_x0000_s1026" type="#_x0000_t32" style="position:absolute;margin-left:-1.1pt;margin-top:25.5pt;width:434.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" strokecolor="gray" strokeweight="1pt">
                  <w10:wrap anchorx="margin" anchory="margin"/>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C4F5450" wp14:editId="7BDCF370">
                  <wp:simplePos x="0" y="0"/>
                  <wp:positionH relativeFrom="margin">
                    <wp:posOffset>2468880</wp:posOffset>
                  </wp:positionH>
                  <wp:positionV relativeFrom="bottomMargin">
                    <wp:posOffset>205105</wp:posOffset>
                  </wp:positionV>
                  <wp:extent cx="688975" cy="238760"/>
                  <wp:effectExtent l="19050" t="19050" r="22860" b="27940"/>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38760"/>
                          </a:xfrm>
                          <a:prstGeom prst="bracketPair">
                            <a:avLst>
                              <a:gd name="adj" fmla="val 16667"/>
                            </a:avLst>
                          </a:prstGeom>
                          <a:solidFill>
                            <a:srgbClr val="FFFFFF"/>
                          </a:solidFill>
                          <a:ln w="28575">
                            <a:solidFill>
                              <a:srgbClr val="808080"/>
                            </a:solidFill>
                            <a:round/>
                            <a:headEnd/>
                            <a:tailEnd/>
                          </a:ln>
                        </wps:spPr>
                        <wps:txbx>
                          <w:txbxContent>
                            <w:p w14:paraId="5A62398F" w14:textId="40A712B1" w:rsidR="006B6266" w:rsidRDefault="006B6266" w:rsidP="006B6266">
                              <w:pPr>
                                <w:bidi/>
                                <w:jc w:val="center"/>
                                <w:rPr>
                                  <w:sz w:val="24"/>
                                  <w:szCs w:val="24"/>
                                </w:rPr>
                              </w:pPr>
                              <w:r>
                                <w:rPr>
                                  <w:sz w:val="24"/>
                                  <w:szCs w:val="24"/>
                                  <w:rtl/>
                                </w:rPr>
                                <w:fldChar w:fldCharType="begin"/>
                              </w:r>
                              <w:r>
                                <w:rPr>
                                  <w:sz w:val="24"/>
                                  <w:szCs w:val="24"/>
                                </w:rPr>
                                <w:instrText xml:space="preserve"> PAGE    \* MERGEFORMAT </w:instrText>
                              </w:r>
                              <w:r>
                                <w:rPr>
                                  <w:sz w:val="24"/>
                                  <w:szCs w:val="24"/>
                                  <w:rtl/>
                                </w:rPr>
                                <w:fldChar w:fldCharType="separate"/>
                              </w:r>
                              <w:r w:rsidR="003744E8">
                                <w:rPr>
                                  <w:noProof/>
                                  <w:sz w:val="24"/>
                                  <w:szCs w:val="24"/>
                                  <w:rtl/>
                                </w:rPr>
                                <w:t>17</w:t>
                              </w:r>
                              <w:r>
                                <w:rPr>
                                  <w:noProof/>
                                  <w:sz w:val="24"/>
                                  <w:szCs w:val="24"/>
                                  <w:rtl/>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F54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left:0;text-align:left;margin-left:194.4pt;margin-top:16.15pt;width:54.25pt;height:18.8pt;z-index:251660288;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" filled="t" strokecolor="gray" strokeweight="2.25pt">
                  <v:textbox inset=",0,,0">
                    <w:txbxContent>
                      <w:p w14:paraId="5A62398F" w14:textId="40A712B1" w:rsidR="006B6266" w:rsidRDefault="006B6266" w:rsidP="006B6266">
                        <w:pPr>
                          <w:bidi/>
                          <w:jc w:val="center"/>
                          <w:rPr>
                            <w:sz w:val="24"/>
                            <w:szCs w:val="24"/>
                          </w:rPr>
                        </w:pPr>
                        <w:r>
                          <w:rPr>
                            <w:sz w:val="24"/>
                            <w:szCs w:val="24"/>
                            <w:rtl/>
                          </w:rPr>
                          <w:fldChar w:fldCharType="begin"/>
                        </w:r>
                        <w:r>
                          <w:rPr>
                            <w:sz w:val="24"/>
                            <w:szCs w:val="24"/>
                          </w:rPr>
                          <w:instrText xml:space="preserve"> PAGE    \* MERGEFORMAT </w:instrText>
                        </w:r>
                        <w:r>
                          <w:rPr>
                            <w:sz w:val="24"/>
                            <w:szCs w:val="24"/>
                            <w:rtl/>
                          </w:rPr>
                          <w:fldChar w:fldCharType="separate"/>
                        </w:r>
                        <w:r w:rsidR="003744E8">
                          <w:rPr>
                            <w:noProof/>
                            <w:sz w:val="24"/>
                            <w:szCs w:val="24"/>
                            <w:rtl/>
                          </w:rPr>
                          <w:t>17</w:t>
                        </w:r>
                        <w:r>
                          <w:rPr>
                            <w:noProof/>
                            <w:sz w:val="24"/>
                            <w:szCs w:val="24"/>
                            <w:rtl/>
                          </w:rPr>
                          <w:fldChar w:fldCharType="end"/>
                        </w:r>
                      </w:p>
                    </w:txbxContent>
                  </v:textbox>
                  <w10:wrap anchorx="margin" anchory="margin"/>
                </v:shape>
              </w:pict>
            </mc:Fallback>
          </mc:AlternateContent>
        </w:r>
      </w:p>
    </w:sdtContent>
  </w:sdt>
  <w:p w14:paraId="1514FE09" w14:textId="77777777" w:rsidR="006B6266" w:rsidRDefault="006B6266" w:rsidP="006B6266">
    <w:pPr>
      <w:pStyle w:val="Footer"/>
      <w:tabs>
        <w:tab w:val="left" w:pos="1575"/>
      </w:tabs>
      <w:bidi/>
      <w:rPr>
        <w:szCs w:val="32"/>
      </w:rPr>
    </w:pPr>
    <w:r>
      <w:rPr>
        <w:rtl/>
      </w:rPr>
      <w:tab/>
    </w:r>
  </w:p>
  <w:p w14:paraId="49D4B8FE" w14:textId="77777777" w:rsidR="006B6266" w:rsidRDefault="006B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D02EE" w14:textId="77777777" w:rsidR="008548B1" w:rsidRDefault="008548B1" w:rsidP="006B6266">
      <w:pPr>
        <w:spacing w:after="0" w:line="240" w:lineRule="auto"/>
      </w:pPr>
      <w:r>
        <w:separator/>
      </w:r>
    </w:p>
  </w:footnote>
  <w:footnote w:type="continuationSeparator" w:id="0">
    <w:p w14:paraId="66DCC6F3" w14:textId="77777777" w:rsidR="008548B1" w:rsidRDefault="008548B1" w:rsidP="006B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D956" w14:textId="77777777" w:rsidR="006B6266" w:rsidRPr="001810A5" w:rsidRDefault="006B6266" w:rsidP="006B6266">
    <w:pPr>
      <w:pBdr>
        <w:bottom w:val="thickThinSmallGap" w:sz="12" w:space="1" w:color="823B0B"/>
      </w:pBdr>
      <w:tabs>
        <w:tab w:val="left" w:pos="4110"/>
        <w:tab w:val="center" w:pos="4320"/>
        <w:tab w:val="left" w:pos="4500"/>
        <w:tab w:val="right" w:pos="8640"/>
      </w:tabs>
      <w:spacing w:line="240" w:lineRule="auto"/>
      <w:rPr>
        <w:rFonts w:asciiTheme="majorBidi" w:hAnsiTheme="majorBidi" w:cstheme="majorBidi"/>
        <w:b/>
        <w:sz w:val="24"/>
        <w:szCs w:val="24"/>
      </w:rPr>
    </w:pPr>
  </w:p>
  <w:p w14:paraId="05899F5A" w14:textId="08DE41D4" w:rsidR="006B6266" w:rsidRPr="002034F7" w:rsidRDefault="001810A5" w:rsidP="001810A5">
    <w:pPr>
      <w:pBdr>
        <w:bottom w:val="thickThinSmallGap" w:sz="12" w:space="1" w:color="823B0B"/>
      </w:pBdr>
      <w:tabs>
        <w:tab w:val="left" w:pos="3990"/>
        <w:tab w:val="left" w:pos="4110"/>
        <w:tab w:val="center" w:pos="4320"/>
        <w:tab w:val="left" w:pos="4500"/>
        <w:tab w:val="right" w:pos="8640"/>
      </w:tabs>
      <w:spacing w:after="0" w:line="240" w:lineRule="auto"/>
      <w:rPr>
        <w:rFonts w:asciiTheme="majorBidi" w:eastAsia="Calibri" w:hAnsiTheme="majorBidi" w:cstheme="majorBidi"/>
        <w:b/>
        <w:bCs/>
        <w:i/>
        <w:sz w:val="24"/>
        <w:szCs w:val="24"/>
        <w:rtl/>
        <w:lang w:val="en-US" w:eastAsia="en-US"/>
      </w:rPr>
    </w:pPr>
    <w:r w:rsidRPr="001810A5">
      <w:rPr>
        <w:rFonts w:asciiTheme="majorBidi" w:hAnsiTheme="majorBidi" w:cstheme="majorBidi"/>
        <w:b/>
        <w:sz w:val="24"/>
        <w:szCs w:val="24"/>
      </w:rPr>
      <w:t>JIBAS Vol. 2 Issue 1 (2022)</w:t>
    </w:r>
    <w:r>
      <w:rPr>
        <w:rFonts w:asciiTheme="majorBidi" w:hAnsiTheme="majorBidi" w:cstheme="majorBidi"/>
        <w:b/>
        <w:sz w:val="24"/>
        <w:szCs w:val="24"/>
      </w:rPr>
      <w:tab/>
    </w:r>
    <w:r w:rsidRPr="001810A5">
      <w:rPr>
        <w:rFonts w:asciiTheme="majorBidi" w:hAnsiTheme="majorBidi" w:cstheme="majorBidi"/>
      </w:rPr>
      <w:t>Teachers Self</w:t>
    </w:r>
    <w:r w:rsidR="00F86738" w:rsidRPr="001810A5">
      <w:rPr>
        <w:rFonts w:asciiTheme="majorBidi" w:hAnsiTheme="majorBidi" w:cstheme="majorBidi" w:hint="cs"/>
        <w:rtl/>
      </w:rPr>
      <w:t>-</w:t>
    </w:r>
    <w:r w:rsidRPr="001810A5">
      <w:rPr>
        <w:rFonts w:asciiTheme="majorBidi" w:hAnsiTheme="majorBidi" w:cstheme="majorBidi"/>
      </w:rPr>
      <w:t>Perceived Classroom,</w:t>
    </w:r>
    <w:r>
      <w:rPr>
        <w:rFonts w:asciiTheme="majorBidi" w:hAnsiTheme="majorBidi" w:cstheme="majorBidi"/>
      </w:rPr>
      <w:t xml:space="preserve"> </w:t>
    </w:r>
    <w:r w:rsidRPr="001810A5">
      <w:rPr>
        <w:rFonts w:asciiTheme="majorBidi" w:hAnsiTheme="majorBidi" w:cstheme="majorBidi"/>
      </w:rPr>
      <w:t xml:space="preserve">Assessment </w:t>
    </w:r>
    <w:r>
      <w:rPr>
        <w:rFonts w:asciiTheme="majorBidi" w:hAnsiTheme="majorBidi" w:cstheme="majorBidi"/>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32E"/>
    <w:multiLevelType w:val="hybridMultilevel"/>
    <w:tmpl w:val="384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E42E7"/>
    <w:multiLevelType w:val="hybridMultilevel"/>
    <w:tmpl w:val="704A2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309D7"/>
    <w:multiLevelType w:val="hybridMultilevel"/>
    <w:tmpl w:val="E42E549E"/>
    <w:lvl w:ilvl="0" w:tplc="3FB6967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10332C03"/>
    <w:multiLevelType w:val="hybridMultilevel"/>
    <w:tmpl w:val="CB228674"/>
    <w:lvl w:ilvl="0" w:tplc="AEAC6FD0">
      <w:start w:val="1"/>
      <w:numFmt w:val="decimal"/>
      <w:lvlText w:val="%1-"/>
      <w:lvlJc w:val="left"/>
      <w:pPr>
        <w:ind w:left="1174" w:hanging="720"/>
      </w:pPr>
      <w:rPr>
        <w:rFonts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58D67F9"/>
    <w:multiLevelType w:val="hybridMultilevel"/>
    <w:tmpl w:val="899221E0"/>
    <w:lvl w:ilvl="0" w:tplc="E5AC93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CB3A20"/>
    <w:multiLevelType w:val="hybridMultilevel"/>
    <w:tmpl w:val="99140D5A"/>
    <w:lvl w:ilvl="0" w:tplc="E6B8E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70777"/>
    <w:multiLevelType w:val="hybridMultilevel"/>
    <w:tmpl w:val="153C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33F2E"/>
    <w:multiLevelType w:val="hybridMultilevel"/>
    <w:tmpl w:val="B4FE2498"/>
    <w:lvl w:ilvl="0" w:tplc="2E76C9E2">
      <w:start w:val="1"/>
      <w:numFmt w:val="decimal"/>
      <w:lvlText w:val="%1."/>
      <w:lvlJc w:val="left"/>
      <w:pPr>
        <w:ind w:left="108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F2290"/>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 w15:restartNumberingAfterBreak="0">
    <w:nsid w:val="22ED1BF5"/>
    <w:multiLevelType w:val="hybridMultilevel"/>
    <w:tmpl w:val="87704668"/>
    <w:lvl w:ilvl="0" w:tplc="88B2B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02BFC"/>
    <w:multiLevelType w:val="hybridMultilevel"/>
    <w:tmpl w:val="2DF2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E2190"/>
    <w:multiLevelType w:val="hybridMultilevel"/>
    <w:tmpl w:val="1982F3B4"/>
    <w:lvl w:ilvl="0" w:tplc="5BC4D65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32EC38C7"/>
    <w:multiLevelType w:val="hybridMultilevel"/>
    <w:tmpl w:val="AE92CBC2"/>
    <w:lvl w:ilvl="0" w:tplc="D2D4BBF8">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15:restartNumberingAfterBreak="0">
    <w:nsid w:val="36AB6E18"/>
    <w:multiLevelType w:val="hybridMultilevel"/>
    <w:tmpl w:val="8F7E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82175"/>
    <w:multiLevelType w:val="hybridMultilevel"/>
    <w:tmpl w:val="9B84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21E0"/>
    <w:multiLevelType w:val="multilevel"/>
    <w:tmpl w:val="2CA41F62"/>
    <w:lvl w:ilvl="0">
      <w:start w:val="1"/>
      <w:numFmt w:val="bullet"/>
      <w:lvlText w:val=""/>
      <w:lvlJc w:val="left"/>
      <w:pPr>
        <w:tabs>
          <w:tab w:val="num" w:pos="720"/>
        </w:tabs>
        <w:ind w:left="720" w:hanging="360"/>
      </w:pPr>
      <w:rPr>
        <w:rFonts w:ascii="Symbol" w:hAnsi="Symbol" w:hint="default"/>
        <w:sz w:val="32"/>
        <w:szCs w:val="4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96808"/>
    <w:multiLevelType w:val="hybridMultilevel"/>
    <w:tmpl w:val="FDECDA8A"/>
    <w:lvl w:ilvl="0" w:tplc="B74A1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8381B"/>
    <w:multiLevelType w:val="hybridMultilevel"/>
    <w:tmpl w:val="0C9AAAE8"/>
    <w:lvl w:ilvl="0" w:tplc="04090001">
      <w:start w:val="1"/>
      <w:numFmt w:val="bullet"/>
      <w:lvlText w:val=""/>
      <w:lvlJc w:val="left"/>
      <w:pPr>
        <w:ind w:left="814" w:hanging="360"/>
      </w:pPr>
      <w:rPr>
        <w:rFonts w:ascii="Symbol" w:hAnsi="Symbol"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15:restartNumberingAfterBreak="0">
    <w:nsid w:val="42E45866"/>
    <w:multiLevelType w:val="hybridMultilevel"/>
    <w:tmpl w:val="CC92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4739D"/>
    <w:multiLevelType w:val="hybridMultilevel"/>
    <w:tmpl w:val="5378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8070F"/>
    <w:multiLevelType w:val="hybridMultilevel"/>
    <w:tmpl w:val="ABCC1BF2"/>
    <w:lvl w:ilvl="0" w:tplc="FFFFFFFF">
      <w:start w:val="1"/>
      <w:numFmt w:val="decimal"/>
      <w:lvlText w:val="%1-"/>
      <w:lvlJc w:val="left"/>
      <w:pPr>
        <w:ind w:left="630" w:hanging="360"/>
      </w:p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start w:val="1"/>
      <w:numFmt w:val="decimal"/>
      <w:lvlText w:val="%7."/>
      <w:lvlJc w:val="left"/>
      <w:pPr>
        <w:ind w:left="4950" w:hanging="360"/>
      </w:pPr>
    </w:lvl>
    <w:lvl w:ilvl="7" w:tplc="FFFFFFFF">
      <w:start w:val="1"/>
      <w:numFmt w:val="lowerLetter"/>
      <w:lvlText w:val="%8."/>
      <w:lvlJc w:val="left"/>
      <w:pPr>
        <w:ind w:left="5670" w:hanging="360"/>
      </w:pPr>
    </w:lvl>
    <w:lvl w:ilvl="8" w:tplc="FFFFFFFF">
      <w:start w:val="1"/>
      <w:numFmt w:val="lowerRoman"/>
      <w:lvlText w:val="%9."/>
      <w:lvlJc w:val="right"/>
      <w:pPr>
        <w:ind w:left="6390" w:hanging="180"/>
      </w:pPr>
    </w:lvl>
  </w:abstractNum>
  <w:abstractNum w:abstractNumId="21" w15:restartNumberingAfterBreak="0">
    <w:nsid w:val="5FAE54EE"/>
    <w:multiLevelType w:val="hybridMultilevel"/>
    <w:tmpl w:val="E4E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33157"/>
    <w:multiLevelType w:val="hybridMultilevel"/>
    <w:tmpl w:val="C2E8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94448"/>
    <w:multiLevelType w:val="hybridMultilevel"/>
    <w:tmpl w:val="ABCC1BF2"/>
    <w:lvl w:ilvl="0" w:tplc="C07A9F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69983155"/>
    <w:multiLevelType w:val="hybridMultilevel"/>
    <w:tmpl w:val="7B3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F2A3E"/>
    <w:multiLevelType w:val="hybridMultilevel"/>
    <w:tmpl w:val="45FEA004"/>
    <w:lvl w:ilvl="0" w:tplc="5BC4D65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6" w15:restartNumberingAfterBreak="0">
    <w:nsid w:val="6DD132E7"/>
    <w:multiLevelType w:val="hybridMultilevel"/>
    <w:tmpl w:val="23689C90"/>
    <w:lvl w:ilvl="0" w:tplc="6C6C0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71DFD"/>
    <w:multiLevelType w:val="hybridMultilevel"/>
    <w:tmpl w:val="421209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07B5F32"/>
    <w:multiLevelType w:val="hybridMultilevel"/>
    <w:tmpl w:val="5144ED3E"/>
    <w:lvl w:ilvl="0" w:tplc="1604E7C0">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511F1"/>
    <w:multiLevelType w:val="hybridMultilevel"/>
    <w:tmpl w:val="CDCCB85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0" w15:restartNumberingAfterBreak="0">
    <w:nsid w:val="72805988"/>
    <w:multiLevelType w:val="hybridMultilevel"/>
    <w:tmpl w:val="A5923AD0"/>
    <w:lvl w:ilvl="0" w:tplc="F0E068E6">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91074B"/>
    <w:multiLevelType w:val="hybridMultilevel"/>
    <w:tmpl w:val="C8829946"/>
    <w:lvl w:ilvl="0" w:tplc="9E98CF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C3760"/>
    <w:multiLevelType w:val="hybridMultilevel"/>
    <w:tmpl w:val="2D2C4AA8"/>
    <w:lvl w:ilvl="0" w:tplc="0EFE9E72">
      <w:start w:val="1"/>
      <w:numFmt w:val="decimal"/>
      <w:lvlText w:val="%1."/>
      <w:lvlJc w:val="left"/>
      <w:pPr>
        <w:ind w:left="630" w:hanging="360"/>
      </w:pPr>
      <w:rPr>
        <w:rFonts w:ascii="Arial" w:hAnsi="Arial" w:cs="Arial" w:hint="default"/>
        <w:b w:val="0"/>
        <w:color w:val="222222"/>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3"/>
  </w:num>
  <w:num w:numId="4">
    <w:abstractNumId w:val="15"/>
  </w:num>
  <w:num w:numId="5">
    <w:abstractNumId w:val="0"/>
  </w:num>
  <w:num w:numId="6">
    <w:abstractNumId w:val="24"/>
  </w:num>
  <w:num w:numId="7">
    <w:abstractNumId w:val="6"/>
  </w:num>
  <w:num w:numId="8">
    <w:abstractNumId w:val="21"/>
  </w:num>
  <w:num w:numId="9">
    <w:abstractNumId w:val="10"/>
  </w:num>
  <w:num w:numId="10">
    <w:abstractNumId w:val="19"/>
  </w:num>
  <w:num w:numId="11">
    <w:abstractNumId w:val="3"/>
  </w:num>
  <w:num w:numId="12">
    <w:abstractNumId w:val="5"/>
  </w:num>
  <w:num w:numId="13">
    <w:abstractNumId w:val="12"/>
  </w:num>
  <w:num w:numId="14">
    <w:abstractNumId w:val="4"/>
  </w:num>
  <w:num w:numId="15">
    <w:abstractNumId w:val="2"/>
  </w:num>
  <w:num w:numId="16">
    <w:abstractNumId w:val="11"/>
  </w:num>
  <w:num w:numId="17">
    <w:abstractNumId w:val="17"/>
  </w:num>
  <w:num w:numId="18">
    <w:abstractNumId w:val="28"/>
  </w:num>
  <w:num w:numId="19">
    <w:abstractNumId w:val="29"/>
  </w:num>
  <w:num w:numId="20">
    <w:abstractNumId w:val="25"/>
  </w:num>
  <w:num w:numId="21">
    <w:abstractNumId w:val="9"/>
  </w:num>
  <w:num w:numId="22">
    <w:abstractNumId w:val="30"/>
  </w:num>
  <w:num w:numId="23">
    <w:abstractNumId w:val="27"/>
  </w:num>
  <w:num w:numId="24">
    <w:abstractNumId w:val="20"/>
  </w:num>
  <w:num w:numId="25">
    <w:abstractNumId w:val="13"/>
  </w:num>
  <w:num w:numId="26">
    <w:abstractNumId w:val="18"/>
  </w:num>
  <w:num w:numId="27">
    <w:abstractNumId w:val="7"/>
  </w:num>
  <w:num w:numId="28">
    <w:abstractNumId w:val="14"/>
  </w:num>
  <w:num w:numId="29">
    <w:abstractNumId w:val="26"/>
  </w:num>
  <w:num w:numId="30">
    <w:abstractNumId w:val="22"/>
  </w:num>
  <w:num w:numId="31">
    <w:abstractNumId w:val="16"/>
  </w:num>
  <w:num w:numId="32">
    <w:abstractNumId w:val="31"/>
  </w:num>
  <w:num w:numId="33">
    <w:abstractNumId w:val="1"/>
  </w:num>
  <w:num w:numId="34">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tDQ2srCwMDA1NTRV0lEKTi0uzszPAykwqgUA4tFBdywAAAA="/>
  </w:docVars>
  <w:rsids>
    <w:rsidRoot w:val="00E16CD0"/>
    <w:rsid w:val="00000790"/>
    <w:rsid w:val="00005905"/>
    <w:rsid w:val="00006CA6"/>
    <w:rsid w:val="000074DA"/>
    <w:rsid w:val="00017743"/>
    <w:rsid w:val="0002589F"/>
    <w:rsid w:val="00031E7C"/>
    <w:rsid w:val="00042F2A"/>
    <w:rsid w:val="00047CB0"/>
    <w:rsid w:val="00052015"/>
    <w:rsid w:val="00064E95"/>
    <w:rsid w:val="0007072B"/>
    <w:rsid w:val="00072B42"/>
    <w:rsid w:val="000818C0"/>
    <w:rsid w:val="00081C5F"/>
    <w:rsid w:val="00083000"/>
    <w:rsid w:val="00083B0D"/>
    <w:rsid w:val="00084E2C"/>
    <w:rsid w:val="000922E8"/>
    <w:rsid w:val="000975D8"/>
    <w:rsid w:val="000A46EA"/>
    <w:rsid w:val="000A68D2"/>
    <w:rsid w:val="000C278B"/>
    <w:rsid w:val="000D7BED"/>
    <w:rsid w:val="0015228F"/>
    <w:rsid w:val="001810A5"/>
    <w:rsid w:val="001C2A6D"/>
    <w:rsid w:val="001D58A1"/>
    <w:rsid w:val="002034F7"/>
    <w:rsid w:val="00226F9B"/>
    <w:rsid w:val="00230EC7"/>
    <w:rsid w:val="002352C5"/>
    <w:rsid w:val="002471A0"/>
    <w:rsid w:val="00254C4E"/>
    <w:rsid w:val="00255016"/>
    <w:rsid w:val="00282C77"/>
    <w:rsid w:val="002974D5"/>
    <w:rsid w:val="002B7F99"/>
    <w:rsid w:val="002E357C"/>
    <w:rsid w:val="002E5461"/>
    <w:rsid w:val="002F07F3"/>
    <w:rsid w:val="002F1066"/>
    <w:rsid w:val="0033398F"/>
    <w:rsid w:val="003349EF"/>
    <w:rsid w:val="0033624D"/>
    <w:rsid w:val="0034487F"/>
    <w:rsid w:val="00353CF5"/>
    <w:rsid w:val="00362261"/>
    <w:rsid w:val="00363DC6"/>
    <w:rsid w:val="00366622"/>
    <w:rsid w:val="0037231F"/>
    <w:rsid w:val="003744E8"/>
    <w:rsid w:val="003B79F0"/>
    <w:rsid w:val="003D3A9F"/>
    <w:rsid w:val="003E1857"/>
    <w:rsid w:val="003F4635"/>
    <w:rsid w:val="004042DF"/>
    <w:rsid w:val="00450505"/>
    <w:rsid w:val="004555A2"/>
    <w:rsid w:val="00466BFF"/>
    <w:rsid w:val="00495374"/>
    <w:rsid w:val="004C0252"/>
    <w:rsid w:val="004F30AB"/>
    <w:rsid w:val="0051498A"/>
    <w:rsid w:val="00552867"/>
    <w:rsid w:val="005637DD"/>
    <w:rsid w:val="00581312"/>
    <w:rsid w:val="00586C5D"/>
    <w:rsid w:val="00591882"/>
    <w:rsid w:val="00597B56"/>
    <w:rsid w:val="006205AD"/>
    <w:rsid w:val="00634314"/>
    <w:rsid w:val="00634F32"/>
    <w:rsid w:val="006731F2"/>
    <w:rsid w:val="00674BFE"/>
    <w:rsid w:val="00687B08"/>
    <w:rsid w:val="00695B98"/>
    <w:rsid w:val="006A4F6E"/>
    <w:rsid w:val="006B0895"/>
    <w:rsid w:val="006B6266"/>
    <w:rsid w:val="006E21EE"/>
    <w:rsid w:val="006E51F8"/>
    <w:rsid w:val="00702257"/>
    <w:rsid w:val="00702346"/>
    <w:rsid w:val="00716D10"/>
    <w:rsid w:val="00740119"/>
    <w:rsid w:val="007679CC"/>
    <w:rsid w:val="00781B6C"/>
    <w:rsid w:val="007B769F"/>
    <w:rsid w:val="007E58D0"/>
    <w:rsid w:val="00811C0D"/>
    <w:rsid w:val="008306DF"/>
    <w:rsid w:val="00831578"/>
    <w:rsid w:val="00834E0E"/>
    <w:rsid w:val="00841EBB"/>
    <w:rsid w:val="008548B1"/>
    <w:rsid w:val="00864339"/>
    <w:rsid w:val="008978F2"/>
    <w:rsid w:val="008A4298"/>
    <w:rsid w:val="008C545F"/>
    <w:rsid w:val="008C7A6B"/>
    <w:rsid w:val="008F11FB"/>
    <w:rsid w:val="009516EF"/>
    <w:rsid w:val="009762AF"/>
    <w:rsid w:val="009801D2"/>
    <w:rsid w:val="0098553A"/>
    <w:rsid w:val="009A4679"/>
    <w:rsid w:val="009A7D12"/>
    <w:rsid w:val="009C20C4"/>
    <w:rsid w:val="009E160B"/>
    <w:rsid w:val="009E338C"/>
    <w:rsid w:val="009E77EB"/>
    <w:rsid w:val="00A17AB5"/>
    <w:rsid w:val="00A36348"/>
    <w:rsid w:val="00A50E62"/>
    <w:rsid w:val="00A57712"/>
    <w:rsid w:val="00A65500"/>
    <w:rsid w:val="00A91596"/>
    <w:rsid w:val="00AA7757"/>
    <w:rsid w:val="00AA783E"/>
    <w:rsid w:val="00AB0066"/>
    <w:rsid w:val="00AB0543"/>
    <w:rsid w:val="00AB0B34"/>
    <w:rsid w:val="00AB4CA0"/>
    <w:rsid w:val="00AC2351"/>
    <w:rsid w:val="00AE258C"/>
    <w:rsid w:val="00AE3DF8"/>
    <w:rsid w:val="00AE3FA8"/>
    <w:rsid w:val="00AE4ADB"/>
    <w:rsid w:val="00AE5A3C"/>
    <w:rsid w:val="00AE5C55"/>
    <w:rsid w:val="00AF5EA0"/>
    <w:rsid w:val="00B001F3"/>
    <w:rsid w:val="00B00276"/>
    <w:rsid w:val="00B12FB4"/>
    <w:rsid w:val="00B4168C"/>
    <w:rsid w:val="00B44EFC"/>
    <w:rsid w:val="00B456A4"/>
    <w:rsid w:val="00B55F94"/>
    <w:rsid w:val="00B56537"/>
    <w:rsid w:val="00B60792"/>
    <w:rsid w:val="00B70BBA"/>
    <w:rsid w:val="00B84E63"/>
    <w:rsid w:val="00B84F7B"/>
    <w:rsid w:val="00BB20CF"/>
    <w:rsid w:val="00BB60F1"/>
    <w:rsid w:val="00BB7878"/>
    <w:rsid w:val="00BC13D1"/>
    <w:rsid w:val="00BD7BB9"/>
    <w:rsid w:val="00BE6438"/>
    <w:rsid w:val="00BF2D9E"/>
    <w:rsid w:val="00BF3C8F"/>
    <w:rsid w:val="00BF40B8"/>
    <w:rsid w:val="00C175A5"/>
    <w:rsid w:val="00C52808"/>
    <w:rsid w:val="00C54616"/>
    <w:rsid w:val="00C54792"/>
    <w:rsid w:val="00C559BB"/>
    <w:rsid w:val="00C564DF"/>
    <w:rsid w:val="00C63A71"/>
    <w:rsid w:val="00C851C2"/>
    <w:rsid w:val="00C87DE2"/>
    <w:rsid w:val="00C93BB8"/>
    <w:rsid w:val="00CA2AA9"/>
    <w:rsid w:val="00CC0233"/>
    <w:rsid w:val="00CD29AF"/>
    <w:rsid w:val="00D04E2A"/>
    <w:rsid w:val="00D06071"/>
    <w:rsid w:val="00D20DB0"/>
    <w:rsid w:val="00D56F9E"/>
    <w:rsid w:val="00D572F7"/>
    <w:rsid w:val="00D577A9"/>
    <w:rsid w:val="00D62B2B"/>
    <w:rsid w:val="00D64916"/>
    <w:rsid w:val="00D668C5"/>
    <w:rsid w:val="00DC5882"/>
    <w:rsid w:val="00DD6EB7"/>
    <w:rsid w:val="00DE42A4"/>
    <w:rsid w:val="00DF09E6"/>
    <w:rsid w:val="00E01C1A"/>
    <w:rsid w:val="00E12002"/>
    <w:rsid w:val="00E157EC"/>
    <w:rsid w:val="00E16CD0"/>
    <w:rsid w:val="00E50797"/>
    <w:rsid w:val="00E520BE"/>
    <w:rsid w:val="00E65248"/>
    <w:rsid w:val="00E72695"/>
    <w:rsid w:val="00E8029D"/>
    <w:rsid w:val="00E9357C"/>
    <w:rsid w:val="00E97B40"/>
    <w:rsid w:val="00EA6867"/>
    <w:rsid w:val="00EC1B18"/>
    <w:rsid w:val="00EC699C"/>
    <w:rsid w:val="00EE4304"/>
    <w:rsid w:val="00F00B80"/>
    <w:rsid w:val="00F1377E"/>
    <w:rsid w:val="00F31FD5"/>
    <w:rsid w:val="00F677FD"/>
    <w:rsid w:val="00F86738"/>
    <w:rsid w:val="00F95593"/>
    <w:rsid w:val="00FC25A0"/>
    <w:rsid w:val="00FC4220"/>
    <w:rsid w:val="00FE4816"/>
    <w:rsid w:val="00FF1731"/>
    <w:rsid w:val="00FF4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D5A9"/>
  <w15:docId w15:val="{9C91A78B-E375-43CD-8961-B52CAF67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377E"/>
    <w:pPr>
      <w:keepNext/>
      <w:keepLines/>
      <w:bidi/>
      <w:spacing w:before="240" w:after="0"/>
      <w:outlineLvl w:val="0"/>
    </w:pPr>
    <w:rPr>
      <w:rFonts w:ascii="Traditional Arabic" w:eastAsiaTheme="minorHAnsi" w:hAnsi="Traditional Arabic" w:cs="Traditional Arabic"/>
      <w:b/>
      <w:bCs/>
      <w:sz w:val="40"/>
      <w:szCs w:val="40"/>
      <w:lang w:val="en-US" w:eastAsia="en-US" w:bidi="ur-PK"/>
    </w:rPr>
  </w:style>
  <w:style w:type="paragraph" w:styleId="Heading2">
    <w:name w:val="heading 2"/>
    <w:aliases w:val="خطوط"/>
    <w:basedOn w:val="Normal"/>
    <w:link w:val="Heading2Char"/>
    <w:qFormat/>
    <w:rsid w:val="00F1377E"/>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unhideWhenUsed/>
    <w:qFormat/>
    <w:rsid w:val="00F1377E"/>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5">
    <w:name w:val="heading 5"/>
    <w:basedOn w:val="Normal"/>
    <w:next w:val="Normal"/>
    <w:link w:val="Heading5Char"/>
    <w:uiPriority w:val="9"/>
    <w:unhideWhenUsed/>
    <w:qFormat/>
    <w:rsid w:val="00F1377E"/>
    <w:pPr>
      <w:keepNext/>
      <w:keepLines/>
      <w:spacing w:before="40" w:after="0" w:line="276" w:lineRule="auto"/>
      <w:outlineLvl w:val="4"/>
    </w:pPr>
    <w:rPr>
      <w:rFonts w:asciiTheme="majorHAnsi" w:eastAsiaTheme="majorEastAsia" w:hAnsiTheme="majorHAnsi" w:cstheme="majorBidi"/>
      <w:color w:val="2F5496" w:themeColor="accent1" w:themeShade="BF"/>
      <w:lang w:val="en-US" w:eastAsia="en-US"/>
    </w:rPr>
  </w:style>
  <w:style w:type="paragraph" w:styleId="Heading9">
    <w:name w:val="heading 9"/>
    <w:basedOn w:val="Normal"/>
    <w:next w:val="Normal"/>
    <w:link w:val="Heading9Char"/>
    <w:uiPriority w:val="9"/>
    <w:semiHidden/>
    <w:unhideWhenUsed/>
    <w:qFormat/>
    <w:rsid w:val="00AB054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0797"/>
    <w:pPr>
      <w:ind w:left="720"/>
      <w:contextualSpacing/>
    </w:pPr>
    <w:rPr>
      <w:rFonts w:eastAsiaTheme="minorHAnsi"/>
      <w:lang w:eastAsia="en-US"/>
    </w:rPr>
  </w:style>
  <w:style w:type="character" w:styleId="Hyperlink">
    <w:name w:val="Hyperlink"/>
    <w:basedOn w:val="DefaultParagraphFont"/>
    <w:uiPriority w:val="99"/>
    <w:unhideWhenUsed/>
    <w:qFormat/>
    <w:rsid w:val="00E50797"/>
    <w:rPr>
      <w:color w:val="0563C1" w:themeColor="hyperlink"/>
      <w:u w:val="single"/>
    </w:rPr>
  </w:style>
  <w:style w:type="character" w:customStyle="1" w:styleId="UnresolvedMention1">
    <w:name w:val="Unresolved Mention1"/>
    <w:basedOn w:val="DefaultParagraphFont"/>
    <w:uiPriority w:val="99"/>
    <w:semiHidden/>
    <w:unhideWhenUsed/>
    <w:rsid w:val="00C564DF"/>
    <w:rPr>
      <w:color w:val="605E5C"/>
      <w:shd w:val="clear" w:color="auto" w:fill="E1DFDD"/>
    </w:rPr>
  </w:style>
  <w:style w:type="table" w:customStyle="1" w:styleId="TableGrid1">
    <w:name w:val="Table Grid1"/>
    <w:basedOn w:val="TableNormal"/>
    <w:uiPriority w:val="39"/>
    <w:rsid w:val="00E1200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66"/>
  </w:style>
  <w:style w:type="paragraph" w:styleId="Footer">
    <w:name w:val="footer"/>
    <w:basedOn w:val="Normal"/>
    <w:link w:val="FooterChar"/>
    <w:uiPriority w:val="99"/>
    <w:unhideWhenUsed/>
    <w:rsid w:val="006B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66"/>
  </w:style>
  <w:style w:type="character" w:customStyle="1" w:styleId="NoSpacingChar">
    <w:name w:val="No Spacing Char"/>
    <w:basedOn w:val="DefaultParagraphFont"/>
    <w:link w:val="NoSpacing"/>
    <w:uiPriority w:val="1"/>
    <w:locked/>
    <w:rsid w:val="00FE4816"/>
  </w:style>
  <w:style w:type="paragraph" w:styleId="NoSpacing">
    <w:name w:val="No Spacing"/>
    <w:link w:val="NoSpacingChar"/>
    <w:uiPriority w:val="1"/>
    <w:qFormat/>
    <w:rsid w:val="00FE4816"/>
    <w:pPr>
      <w:spacing w:after="0" w:line="240" w:lineRule="auto"/>
    </w:pPr>
  </w:style>
  <w:style w:type="paragraph" w:styleId="EndnoteText">
    <w:name w:val="endnote text"/>
    <w:basedOn w:val="Normal"/>
    <w:link w:val="EndnoteTextChar"/>
    <w:uiPriority w:val="99"/>
    <w:rsid w:val="00BD7BB9"/>
    <w:pPr>
      <w:spacing w:after="0" w:line="240" w:lineRule="auto"/>
    </w:pPr>
    <w:rPr>
      <w:rFonts w:ascii="Times New Roman" w:eastAsia="Times New Roman" w:hAnsi="Times New Roman" w:cs="Traditional Arabic"/>
      <w:noProof/>
      <w:sz w:val="20"/>
      <w:szCs w:val="20"/>
      <w:lang w:val="en-US" w:eastAsia="en-US"/>
    </w:rPr>
  </w:style>
  <w:style w:type="character" w:customStyle="1" w:styleId="EndnoteTextChar">
    <w:name w:val="Endnote Text Char"/>
    <w:basedOn w:val="DefaultParagraphFont"/>
    <w:link w:val="EndnoteText"/>
    <w:uiPriority w:val="99"/>
    <w:rsid w:val="00BD7BB9"/>
    <w:rPr>
      <w:rFonts w:ascii="Times New Roman" w:eastAsia="Times New Roman" w:hAnsi="Times New Roman" w:cs="Traditional Arabic"/>
      <w:noProof/>
      <w:sz w:val="20"/>
      <w:szCs w:val="20"/>
      <w:lang w:val="en-US" w:eastAsia="en-US"/>
    </w:rPr>
  </w:style>
  <w:style w:type="character" w:styleId="EndnoteReference">
    <w:name w:val="endnote reference"/>
    <w:rsid w:val="00BD7BB9"/>
    <w:rPr>
      <w:vertAlign w:val="superscript"/>
    </w:rPr>
  </w:style>
  <w:style w:type="paragraph" w:styleId="HTMLPreformatted">
    <w:name w:val="HTML Preformatted"/>
    <w:basedOn w:val="Normal"/>
    <w:link w:val="HTMLPreformattedChar"/>
    <w:uiPriority w:val="99"/>
    <w:semiHidden/>
    <w:unhideWhenUsed/>
    <w:rsid w:val="009E16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160B"/>
    <w:rPr>
      <w:rFonts w:ascii="Consolas" w:hAnsi="Consolas"/>
      <w:sz w:val="20"/>
      <w:szCs w:val="20"/>
    </w:rPr>
  </w:style>
  <w:style w:type="paragraph" w:styleId="FootnoteText">
    <w:name w:val="footnote text"/>
    <w:basedOn w:val="Normal"/>
    <w:link w:val="FootnoteTextChar"/>
    <w:uiPriority w:val="99"/>
    <w:unhideWhenUsed/>
    <w:rsid w:val="00282C77"/>
    <w:pPr>
      <w:bidi/>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rsid w:val="00282C77"/>
    <w:rPr>
      <w:rFonts w:eastAsiaTheme="minorHAnsi"/>
      <w:sz w:val="20"/>
      <w:szCs w:val="20"/>
      <w:lang w:val="en-US" w:eastAsia="en-US"/>
    </w:rPr>
  </w:style>
  <w:style w:type="paragraph" w:customStyle="1" w:styleId="badshah1PTBoldDusky">
    <w:name w:val="نمط badshah1 + (العربية وغيرها) PT Bold Dusky (العربية وغيرها) ‏..."/>
    <w:basedOn w:val="Normal"/>
    <w:rsid w:val="00740119"/>
    <w:pPr>
      <w:bidi/>
      <w:spacing w:after="0" w:line="240" w:lineRule="auto"/>
      <w:jc w:val="center"/>
    </w:pPr>
    <w:rPr>
      <w:rFonts w:ascii="Times New Roman" w:eastAsia="Times New Roman" w:hAnsi="Times New Roman" w:cs="PT Bold Dusky"/>
      <w:b/>
      <w:sz w:val="40"/>
      <w:szCs w:val="40"/>
      <w:lang w:val="en-US" w:eastAsia="ar-SA"/>
    </w:rPr>
  </w:style>
  <w:style w:type="character" w:styleId="Strong">
    <w:name w:val="Strong"/>
    <w:uiPriority w:val="22"/>
    <w:qFormat/>
    <w:rsid w:val="00AE4ADB"/>
    <w:rPr>
      <w:b/>
      <w:bCs/>
      <w:spacing w:val="0"/>
    </w:rPr>
  </w:style>
  <w:style w:type="character" w:styleId="FootnoteReference">
    <w:name w:val="footnote reference"/>
    <w:basedOn w:val="DefaultParagraphFont"/>
    <w:uiPriority w:val="99"/>
    <w:unhideWhenUsed/>
    <w:rsid w:val="00AE4ADB"/>
    <w:rPr>
      <w:vertAlign w:val="superscript"/>
    </w:rPr>
  </w:style>
  <w:style w:type="character" w:customStyle="1" w:styleId="Heading1Char">
    <w:name w:val="Heading 1 Char"/>
    <w:basedOn w:val="DefaultParagraphFont"/>
    <w:link w:val="Heading1"/>
    <w:uiPriority w:val="9"/>
    <w:rsid w:val="00F1377E"/>
    <w:rPr>
      <w:rFonts w:ascii="Traditional Arabic" w:eastAsiaTheme="minorHAnsi" w:hAnsi="Traditional Arabic" w:cs="Traditional Arabic"/>
      <w:b/>
      <w:bCs/>
      <w:sz w:val="40"/>
      <w:szCs w:val="40"/>
      <w:lang w:val="en-US" w:eastAsia="en-US" w:bidi="ur-PK"/>
    </w:rPr>
  </w:style>
  <w:style w:type="character" w:customStyle="1" w:styleId="Heading2Char">
    <w:name w:val="Heading 2 Char"/>
    <w:aliases w:val="خطوط Char"/>
    <w:basedOn w:val="DefaultParagraphFont"/>
    <w:link w:val="Heading2"/>
    <w:rsid w:val="00F1377E"/>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F1377E"/>
    <w:rPr>
      <w:rFonts w:asciiTheme="majorHAnsi" w:eastAsiaTheme="majorEastAsia" w:hAnsiTheme="majorHAnsi" w:cstheme="majorBidi"/>
      <w:color w:val="1F3763" w:themeColor="accent1" w:themeShade="7F"/>
      <w:sz w:val="24"/>
      <w:szCs w:val="24"/>
      <w:lang w:val="en-US" w:eastAsia="en-US"/>
    </w:rPr>
  </w:style>
  <w:style w:type="character" w:customStyle="1" w:styleId="Heading5Char">
    <w:name w:val="Heading 5 Char"/>
    <w:basedOn w:val="DefaultParagraphFont"/>
    <w:link w:val="Heading5"/>
    <w:uiPriority w:val="9"/>
    <w:rsid w:val="00F1377E"/>
    <w:rPr>
      <w:rFonts w:asciiTheme="majorHAnsi" w:eastAsiaTheme="majorEastAsia" w:hAnsiTheme="majorHAnsi" w:cstheme="majorBidi"/>
      <w:color w:val="2F5496" w:themeColor="accent1" w:themeShade="BF"/>
      <w:lang w:val="en-US" w:eastAsia="en-US"/>
    </w:rPr>
  </w:style>
  <w:style w:type="character" w:customStyle="1" w:styleId="ListParagraphChar">
    <w:name w:val="List Paragraph Char"/>
    <w:basedOn w:val="DefaultParagraphFont"/>
    <w:link w:val="ListParagraph"/>
    <w:uiPriority w:val="34"/>
    <w:rsid w:val="00F1377E"/>
    <w:rPr>
      <w:rFonts w:eastAsiaTheme="minorHAnsi"/>
      <w:lang w:eastAsia="en-US"/>
    </w:rPr>
  </w:style>
  <w:style w:type="paragraph" w:styleId="BalloonText">
    <w:name w:val="Balloon Text"/>
    <w:basedOn w:val="Normal"/>
    <w:link w:val="BalloonTextChar"/>
    <w:uiPriority w:val="99"/>
    <w:semiHidden/>
    <w:unhideWhenUsed/>
    <w:rsid w:val="00F1377E"/>
    <w:pPr>
      <w:spacing w:after="0" w:line="240" w:lineRule="auto"/>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F1377E"/>
    <w:rPr>
      <w:rFonts w:ascii="Tahoma" w:hAnsi="Tahoma" w:cs="Tahoma"/>
      <w:sz w:val="16"/>
      <w:szCs w:val="16"/>
      <w:lang w:val="en-US" w:eastAsia="en-US"/>
    </w:rPr>
  </w:style>
  <w:style w:type="paragraph" w:styleId="NormalWeb">
    <w:name w:val="Normal (Web)"/>
    <w:basedOn w:val="Normal"/>
    <w:uiPriority w:val="99"/>
    <w:unhideWhenUsed/>
    <w:rsid w:val="00F1377E"/>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link w:val="SubtitleChar"/>
    <w:uiPriority w:val="11"/>
    <w:qFormat/>
    <w:rsid w:val="00F1377E"/>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eastAsia="en-US"/>
    </w:rPr>
  </w:style>
  <w:style w:type="character" w:customStyle="1" w:styleId="SubtitleChar">
    <w:name w:val="Subtitle Char"/>
    <w:basedOn w:val="DefaultParagraphFont"/>
    <w:link w:val="Subtitle"/>
    <w:uiPriority w:val="11"/>
    <w:rsid w:val="00F1377E"/>
    <w:rPr>
      <w:rFonts w:asciiTheme="majorHAnsi" w:eastAsiaTheme="majorEastAsia" w:hAnsiTheme="majorHAnsi" w:cstheme="majorBidi"/>
      <w:i/>
      <w:iCs/>
      <w:color w:val="4472C4" w:themeColor="accent1"/>
      <w:spacing w:val="15"/>
      <w:sz w:val="24"/>
      <w:szCs w:val="24"/>
      <w:lang w:val="en-US" w:eastAsia="en-US"/>
    </w:rPr>
  </w:style>
  <w:style w:type="character" w:customStyle="1" w:styleId="apple-converted-space">
    <w:name w:val="apple-converted-space"/>
    <w:basedOn w:val="DefaultParagraphFont"/>
    <w:rsid w:val="00F1377E"/>
  </w:style>
  <w:style w:type="character" w:customStyle="1" w:styleId="unicode">
    <w:name w:val="unicode"/>
    <w:basedOn w:val="DefaultParagraphFont"/>
    <w:rsid w:val="00F1377E"/>
  </w:style>
  <w:style w:type="paragraph" w:customStyle="1" w:styleId="a">
    <w:name w:val="ھيڈنگ"/>
    <w:basedOn w:val="Normal"/>
    <w:link w:val="Char"/>
    <w:qFormat/>
    <w:rsid w:val="00F1377E"/>
    <w:pPr>
      <w:tabs>
        <w:tab w:val="right" w:pos="9360"/>
      </w:tabs>
      <w:bidi/>
      <w:spacing w:after="0" w:line="276" w:lineRule="auto"/>
      <w:ind w:right="-90"/>
      <w:outlineLvl w:val="0"/>
    </w:pPr>
    <w:rPr>
      <w:rFonts w:ascii="Traditional Arabic" w:eastAsia="Traditional Arabic" w:hAnsi="Traditional Arabic" w:cs="Traditional Arabic"/>
      <w:b/>
      <w:bCs/>
      <w:sz w:val="40"/>
      <w:szCs w:val="40"/>
      <w:lang w:val="en-US" w:eastAsia="en-US"/>
    </w:rPr>
  </w:style>
  <w:style w:type="character" w:customStyle="1" w:styleId="Char">
    <w:name w:val="ھيڈنگ Char"/>
    <w:basedOn w:val="DefaultParagraphFont"/>
    <w:link w:val="a"/>
    <w:rsid w:val="00F1377E"/>
    <w:rPr>
      <w:rFonts w:ascii="Traditional Arabic" w:eastAsia="Traditional Arabic" w:hAnsi="Traditional Arabic" w:cs="Traditional Arabic"/>
      <w:b/>
      <w:bCs/>
      <w:sz w:val="40"/>
      <w:szCs w:val="40"/>
      <w:lang w:val="en-US" w:eastAsia="en-US"/>
    </w:rPr>
  </w:style>
  <w:style w:type="paragraph" w:customStyle="1" w:styleId="a0">
    <w:name w:val="ھیڈنگ چھوٹی"/>
    <w:basedOn w:val="a"/>
    <w:link w:val="Char0"/>
    <w:qFormat/>
    <w:rsid w:val="00F1377E"/>
    <w:pPr>
      <w:tabs>
        <w:tab w:val="clear" w:pos="9360"/>
      </w:tabs>
      <w:spacing w:line="240" w:lineRule="auto"/>
      <w:ind w:firstLine="387"/>
      <w:outlineLvl w:val="1"/>
    </w:pPr>
  </w:style>
  <w:style w:type="character" w:customStyle="1" w:styleId="Char0">
    <w:name w:val="ھیڈنگ چھوٹی Char"/>
    <w:basedOn w:val="Char"/>
    <w:link w:val="a0"/>
    <w:rsid w:val="00F1377E"/>
    <w:rPr>
      <w:rFonts w:ascii="Traditional Arabic" w:eastAsia="Traditional Arabic" w:hAnsi="Traditional Arabic" w:cs="Traditional Arabic"/>
      <w:b/>
      <w:bCs/>
      <w:sz w:val="40"/>
      <w:szCs w:val="40"/>
      <w:lang w:val="en-US" w:eastAsia="en-US"/>
    </w:rPr>
  </w:style>
  <w:style w:type="paragraph" w:customStyle="1" w:styleId="a1">
    <w:name w:val="نارمل"/>
    <w:basedOn w:val="Normal"/>
    <w:link w:val="Char1"/>
    <w:qFormat/>
    <w:rsid w:val="00F1377E"/>
    <w:pPr>
      <w:bidi/>
      <w:spacing w:after="0" w:line="276" w:lineRule="auto"/>
      <w:ind w:right="-90" w:firstLine="720"/>
      <w:jc w:val="both"/>
    </w:pPr>
    <w:rPr>
      <w:rFonts w:ascii="Traditional Arabic" w:eastAsia="Traditional Arabic" w:hAnsi="Traditional Arabic" w:cs="Traditional Arabic"/>
      <w:sz w:val="36"/>
      <w:szCs w:val="36"/>
      <w:lang w:val="en-US" w:eastAsia="en-US" w:bidi="ur-PK"/>
    </w:rPr>
  </w:style>
  <w:style w:type="character" w:customStyle="1" w:styleId="Char1">
    <w:name w:val="نارمل Char"/>
    <w:basedOn w:val="DefaultParagraphFont"/>
    <w:link w:val="a1"/>
    <w:rsid w:val="00F1377E"/>
    <w:rPr>
      <w:rFonts w:ascii="Traditional Arabic" w:eastAsia="Traditional Arabic" w:hAnsi="Traditional Arabic" w:cs="Traditional Arabic"/>
      <w:sz w:val="36"/>
      <w:szCs w:val="36"/>
      <w:lang w:val="en-US" w:eastAsia="en-US" w:bidi="ur-PK"/>
    </w:rPr>
  </w:style>
  <w:style w:type="character" w:customStyle="1" w:styleId="reference">
    <w:name w:val="reference"/>
    <w:basedOn w:val="DefaultParagraphFont"/>
    <w:rsid w:val="00F1377E"/>
  </w:style>
  <w:style w:type="paragraph" w:customStyle="1" w:styleId="a2">
    <w:name w:val="ننڍي هيڊنگ"/>
    <w:basedOn w:val="a1"/>
    <w:link w:val="Char2"/>
    <w:qFormat/>
    <w:rsid w:val="00F1377E"/>
    <w:pPr>
      <w:spacing w:line="240" w:lineRule="auto"/>
    </w:pPr>
    <w:rPr>
      <w:b/>
      <w:bCs/>
    </w:rPr>
  </w:style>
  <w:style w:type="character" w:customStyle="1" w:styleId="Char2">
    <w:name w:val="ننڍي هيڊنگ Char"/>
    <w:basedOn w:val="DefaultParagraphFont"/>
    <w:link w:val="a2"/>
    <w:rsid w:val="00F1377E"/>
    <w:rPr>
      <w:rFonts w:ascii="Traditional Arabic" w:eastAsia="Traditional Arabic" w:hAnsi="Traditional Arabic" w:cs="Traditional Arabic"/>
      <w:b/>
      <w:bCs/>
      <w:sz w:val="36"/>
      <w:szCs w:val="36"/>
      <w:lang w:val="en-US" w:eastAsia="en-US" w:bidi="ur-PK"/>
    </w:rPr>
  </w:style>
  <w:style w:type="table" w:styleId="TableGrid">
    <w:name w:val="Table Grid"/>
    <w:basedOn w:val="TableNormal"/>
    <w:uiPriority w:val="59"/>
    <w:rsid w:val="00F1377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F1377E"/>
    <w:pPr>
      <w:spacing w:after="200" w:line="276" w:lineRule="auto"/>
      <w:ind w:left="360" w:hanging="360"/>
      <w:contextualSpacing/>
    </w:pPr>
    <w:rPr>
      <w:lang w:val="en-US" w:eastAsia="en-US"/>
    </w:rPr>
  </w:style>
  <w:style w:type="paragraph" w:styleId="List2">
    <w:name w:val="List 2"/>
    <w:basedOn w:val="Normal"/>
    <w:uiPriority w:val="99"/>
    <w:unhideWhenUsed/>
    <w:rsid w:val="00F1377E"/>
    <w:pPr>
      <w:spacing w:after="200" w:line="276" w:lineRule="auto"/>
      <w:ind w:left="720" w:hanging="360"/>
      <w:contextualSpacing/>
    </w:pPr>
    <w:rPr>
      <w:lang w:val="en-US" w:eastAsia="en-US"/>
    </w:rPr>
  </w:style>
  <w:style w:type="paragraph" w:styleId="List3">
    <w:name w:val="List 3"/>
    <w:basedOn w:val="Normal"/>
    <w:uiPriority w:val="99"/>
    <w:unhideWhenUsed/>
    <w:rsid w:val="00F1377E"/>
    <w:pPr>
      <w:spacing w:after="200" w:line="276" w:lineRule="auto"/>
      <w:ind w:left="1080" w:hanging="360"/>
      <w:contextualSpacing/>
    </w:pPr>
    <w:rPr>
      <w:lang w:val="en-US" w:eastAsia="en-US"/>
    </w:rPr>
  </w:style>
  <w:style w:type="paragraph" w:styleId="BodyText">
    <w:name w:val="Body Text"/>
    <w:basedOn w:val="Normal"/>
    <w:link w:val="BodyTextChar"/>
    <w:uiPriority w:val="99"/>
    <w:unhideWhenUsed/>
    <w:rsid w:val="00F1377E"/>
    <w:pPr>
      <w:spacing w:after="120" w:line="276" w:lineRule="auto"/>
    </w:pPr>
    <w:rPr>
      <w:lang w:val="en-US" w:eastAsia="en-US"/>
    </w:rPr>
  </w:style>
  <w:style w:type="character" w:customStyle="1" w:styleId="BodyTextChar">
    <w:name w:val="Body Text Char"/>
    <w:basedOn w:val="DefaultParagraphFont"/>
    <w:link w:val="BodyText"/>
    <w:uiPriority w:val="99"/>
    <w:rsid w:val="00F1377E"/>
    <w:rPr>
      <w:lang w:val="en-US" w:eastAsia="en-US"/>
    </w:rPr>
  </w:style>
  <w:style w:type="paragraph" w:styleId="BodyTextIndent">
    <w:name w:val="Body Text Indent"/>
    <w:basedOn w:val="Normal"/>
    <w:link w:val="BodyTextIndentChar"/>
    <w:uiPriority w:val="99"/>
    <w:unhideWhenUsed/>
    <w:rsid w:val="00F1377E"/>
    <w:pPr>
      <w:spacing w:after="120" w:line="276" w:lineRule="auto"/>
      <w:ind w:left="360"/>
    </w:pPr>
    <w:rPr>
      <w:lang w:val="en-US" w:eastAsia="en-US"/>
    </w:rPr>
  </w:style>
  <w:style w:type="character" w:customStyle="1" w:styleId="BodyTextIndentChar">
    <w:name w:val="Body Text Indent Char"/>
    <w:basedOn w:val="DefaultParagraphFont"/>
    <w:link w:val="BodyTextIndent"/>
    <w:uiPriority w:val="99"/>
    <w:rsid w:val="00F1377E"/>
    <w:rPr>
      <w:lang w:val="en-US" w:eastAsia="en-US"/>
    </w:rPr>
  </w:style>
  <w:style w:type="paragraph" w:styleId="NormalIndent">
    <w:name w:val="Normal Indent"/>
    <w:basedOn w:val="Normal"/>
    <w:uiPriority w:val="99"/>
    <w:unhideWhenUsed/>
    <w:rsid w:val="00F1377E"/>
    <w:pPr>
      <w:spacing w:after="200" w:line="276" w:lineRule="auto"/>
      <w:ind w:left="720"/>
    </w:pPr>
    <w:rPr>
      <w:lang w:val="en-US" w:eastAsia="en-US"/>
    </w:rPr>
  </w:style>
  <w:style w:type="paragraph" w:customStyle="1" w:styleId="ShortReturnAddress">
    <w:name w:val="Short Return Address"/>
    <w:basedOn w:val="Normal"/>
    <w:rsid w:val="00F1377E"/>
    <w:pPr>
      <w:spacing w:after="200" w:line="276" w:lineRule="auto"/>
    </w:pPr>
    <w:rPr>
      <w:lang w:val="en-US" w:eastAsia="en-US"/>
    </w:rPr>
  </w:style>
  <w:style w:type="paragraph" w:styleId="BodyTextFirstIndent">
    <w:name w:val="Body Text First Indent"/>
    <w:basedOn w:val="BodyText"/>
    <w:link w:val="BodyTextFirstIndentChar"/>
    <w:uiPriority w:val="99"/>
    <w:unhideWhenUsed/>
    <w:rsid w:val="00F1377E"/>
    <w:pPr>
      <w:spacing w:after="200"/>
      <w:ind w:firstLine="360"/>
    </w:pPr>
  </w:style>
  <w:style w:type="character" w:customStyle="1" w:styleId="BodyTextFirstIndentChar">
    <w:name w:val="Body Text First Indent Char"/>
    <w:basedOn w:val="BodyTextChar"/>
    <w:link w:val="BodyTextFirstIndent"/>
    <w:uiPriority w:val="99"/>
    <w:rsid w:val="00F1377E"/>
    <w:rPr>
      <w:lang w:val="en-US" w:eastAsia="en-US"/>
    </w:rPr>
  </w:style>
  <w:style w:type="paragraph" w:styleId="BodyTextFirstIndent2">
    <w:name w:val="Body Text First Indent 2"/>
    <w:basedOn w:val="BodyTextIndent"/>
    <w:link w:val="BodyTextFirstIndent2Char"/>
    <w:uiPriority w:val="99"/>
    <w:unhideWhenUsed/>
    <w:rsid w:val="00F1377E"/>
    <w:pPr>
      <w:spacing w:after="200"/>
      <w:ind w:firstLine="360"/>
    </w:pPr>
  </w:style>
  <w:style w:type="character" w:customStyle="1" w:styleId="BodyTextFirstIndent2Char">
    <w:name w:val="Body Text First Indent 2 Char"/>
    <w:basedOn w:val="BodyTextIndentChar"/>
    <w:link w:val="BodyTextFirstIndent2"/>
    <w:uiPriority w:val="99"/>
    <w:rsid w:val="00F1377E"/>
    <w:rPr>
      <w:lang w:val="en-US" w:eastAsia="en-US"/>
    </w:rPr>
  </w:style>
  <w:style w:type="paragraph" w:customStyle="1" w:styleId="a3">
    <w:name w:val="سنڌي نارمل"/>
    <w:basedOn w:val="Normal"/>
    <w:link w:val="Char3"/>
    <w:qFormat/>
    <w:rsid w:val="00F1377E"/>
    <w:pPr>
      <w:bidi/>
      <w:spacing w:after="200" w:line="276" w:lineRule="auto"/>
      <w:ind w:firstLine="567"/>
      <w:jc w:val="both"/>
    </w:pPr>
    <w:rPr>
      <w:rFonts w:eastAsiaTheme="minorHAnsi" w:cs="MB Lateefi"/>
      <w:lang w:val="en-US" w:eastAsia="en-US"/>
    </w:rPr>
  </w:style>
  <w:style w:type="character" w:customStyle="1" w:styleId="Char3">
    <w:name w:val="سنڌي نارمل Char"/>
    <w:basedOn w:val="ListParagraphChar"/>
    <w:link w:val="a3"/>
    <w:rsid w:val="00F1377E"/>
    <w:rPr>
      <w:rFonts w:eastAsiaTheme="minorHAnsi" w:cs="MB Lateefi"/>
      <w:lang w:val="en-US" w:eastAsia="en-US"/>
    </w:rPr>
  </w:style>
  <w:style w:type="paragraph" w:styleId="Caption">
    <w:name w:val="caption"/>
    <w:basedOn w:val="Normal"/>
    <w:next w:val="Normal"/>
    <w:uiPriority w:val="35"/>
    <w:unhideWhenUsed/>
    <w:qFormat/>
    <w:rsid w:val="00F1377E"/>
    <w:pPr>
      <w:spacing w:after="200" w:line="240" w:lineRule="auto"/>
    </w:pPr>
    <w:rPr>
      <w:i/>
      <w:iCs/>
      <w:color w:val="44546A" w:themeColor="text2"/>
      <w:sz w:val="18"/>
      <w:szCs w:val="18"/>
      <w:lang w:val="en-US" w:eastAsia="en-US"/>
    </w:rPr>
  </w:style>
  <w:style w:type="paragraph" w:styleId="TOAHeading">
    <w:name w:val="toa heading"/>
    <w:basedOn w:val="Normal"/>
    <w:next w:val="Normal"/>
    <w:uiPriority w:val="99"/>
    <w:semiHidden/>
    <w:unhideWhenUsed/>
    <w:rsid w:val="00F1377E"/>
    <w:pPr>
      <w:spacing w:before="120" w:after="200" w:line="276" w:lineRule="auto"/>
    </w:pPr>
    <w:rPr>
      <w:rFonts w:asciiTheme="majorHAnsi" w:eastAsiaTheme="majorEastAsia" w:hAnsiTheme="majorHAnsi" w:cstheme="majorBidi"/>
      <w:b/>
      <w:bCs/>
      <w:sz w:val="24"/>
      <w:szCs w:val="24"/>
      <w:lang w:val="en-US" w:eastAsia="en-US"/>
    </w:rPr>
  </w:style>
  <w:style w:type="paragraph" w:styleId="TableofAuthorities">
    <w:name w:val="table of authorities"/>
    <w:basedOn w:val="Normal"/>
    <w:next w:val="Normal"/>
    <w:uiPriority w:val="99"/>
    <w:semiHidden/>
    <w:unhideWhenUsed/>
    <w:rsid w:val="00F1377E"/>
    <w:pPr>
      <w:spacing w:after="0" w:line="276" w:lineRule="auto"/>
      <w:ind w:left="220" w:hanging="220"/>
    </w:pPr>
    <w:rPr>
      <w:lang w:val="en-US" w:eastAsia="en-US"/>
    </w:rPr>
  </w:style>
  <w:style w:type="character" w:customStyle="1" w:styleId="DocumentMapChar">
    <w:name w:val="Document Map Char"/>
    <w:basedOn w:val="DefaultParagraphFont"/>
    <w:link w:val="DocumentMap"/>
    <w:uiPriority w:val="99"/>
    <w:semiHidden/>
    <w:rsid w:val="00F1377E"/>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1377E"/>
    <w:pPr>
      <w:bidi/>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1377E"/>
    <w:rPr>
      <w:rFonts w:ascii="Segoe UI" w:hAnsi="Segoe UI" w:cs="Segoe UI"/>
      <w:sz w:val="16"/>
      <w:szCs w:val="16"/>
    </w:rPr>
  </w:style>
  <w:style w:type="paragraph" w:styleId="TOC1">
    <w:name w:val="toc 1"/>
    <w:basedOn w:val="Normal"/>
    <w:next w:val="Normal"/>
    <w:autoRedefine/>
    <w:uiPriority w:val="39"/>
    <w:unhideWhenUsed/>
    <w:rsid w:val="00F1377E"/>
    <w:pPr>
      <w:tabs>
        <w:tab w:val="right" w:pos="657"/>
        <w:tab w:val="right" w:pos="927"/>
        <w:tab w:val="right" w:leader="dot" w:pos="7947"/>
      </w:tabs>
      <w:bidi/>
      <w:spacing w:after="0" w:line="240" w:lineRule="auto"/>
      <w:ind w:left="360"/>
    </w:pPr>
    <w:rPr>
      <w:rFonts w:ascii="Traditional Arabic" w:eastAsia="Times New Roman" w:hAnsi="Traditional Arabic" w:cs="Traditional Arabic"/>
      <w:b/>
      <w:bCs/>
      <w:noProof/>
      <w:sz w:val="32"/>
      <w:szCs w:val="32"/>
      <w:lang w:val="en-US" w:eastAsia="en-US"/>
    </w:rPr>
  </w:style>
  <w:style w:type="character" w:customStyle="1" w:styleId="reference-text">
    <w:name w:val="reference-text"/>
    <w:basedOn w:val="DefaultParagraphFont"/>
    <w:rsid w:val="00F1377E"/>
  </w:style>
  <w:style w:type="paragraph" w:customStyle="1" w:styleId="title5">
    <w:name w:val="title5"/>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adeth">
    <w:name w:val="hadeth"/>
    <w:basedOn w:val="DefaultParagraphFont"/>
    <w:rsid w:val="00F1377E"/>
  </w:style>
  <w:style w:type="paragraph" w:customStyle="1" w:styleId="s7adeth">
    <w:name w:val="s7adeth"/>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uthor">
    <w:name w:val="author"/>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quran">
    <w:name w:val="quran"/>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ndnoteTextChar1">
    <w:name w:val="Endnote Text Char1"/>
    <w:basedOn w:val="DefaultParagraphFont"/>
    <w:uiPriority w:val="99"/>
    <w:semiHidden/>
    <w:rsid w:val="00F1377E"/>
    <w:rPr>
      <w:sz w:val="20"/>
      <w:szCs w:val="20"/>
      <w:lang w:bidi="ar-SA"/>
    </w:rPr>
  </w:style>
  <w:style w:type="paragraph" w:customStyle="1" w:styleId="arabic30pt1">
    <w:name w:val="arabic30pt1"/>
    <w:basedOn w:val="Normal"/>
    <w:rsid w:val="00F137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10">
    <w:name w:val="a1"/>
    <w:basedOn w:val="DefaultParagraphFont"/>
    <w:rsid w:val="00F1377E"/>
  </w:style>
  <w:style w:type="character" w:customStyle="1" w:styleId="tradition">
    <w:name w:val="tradition"/>
    <w:basedOn w:val="DefaultParagraphFont"/>
    <w:rsid w:val="00F1377E"/>
  </w:style>
  <w:style w:type="paragraph" w:styleId="TOCHeading">
    <w:name w:val="TOC Heading"/>
    <w:basedOn w:val="Heading1"/>
    <w:next w:val="Normal"/>
    <w:uiPriority w:val="39"/>
    <w:unhideWhenUsed/>
    <w:qFormat/>
    <w:rsid w:val="00F1377E"/>
    <w:pPr>
      <w:bidi w:val="0"/>
      <w:spacing w:before="480" w:line="276" w:lineRule="auto"/>
      <w:outlineLvl w:val="9"/>
    </w:pPr>
    <w:rPr>
      <w:rFonts w:asciiTheme="majorHAnsi" w:eastAsiaTheme="majorEastAsia" w:hAnsiTheme="majorHAnsi" w:cstheme="majorBidi"/>
      <w:color w:val="2F5496" w:themeColor="accent1" w:themeShade="BF"/>
      <w:sz w:val="28"/>
      <w:szCs w:val="28"/>
      <w:lang w:eastAsia="ja-JP" w:bidi="ar-SA"/>
    </w:rPr>
  </w:style>
  <w:style w:type="paragraph" w:styleId="TOC2">
    <w:name w:val="toc 2"/>
    <w:basedOn w:val="Normal"/>
    <w:next w:val="Normal"/>
    <w:autoRedefine/>
    <w:uiPriority w:val="39"/>
    <w:unhideWhenUsed/>
    <w:rsid w:val="00F1377E"/>
    <w:pPr>
      <w:tabs>
        <w:tab w:val="right" w:leader="dot" w:pos="7947"/>
      </w:tabs>
      <w:bidi/>
      <w:spacing w:after="0" w:line="240" w:lineRule="auto"/>
      <w:ind w:left="720" w:hanging="360"/>
    </w:pPr>
    <w:rPr>
      <w:lang w:val="en-US" w:eastAsia="en-US"/>
    </w:rPr>
  </w:style>
  <w:style w:type="character" w:customStyle="1" w:styleId="t3">
    <w:name w:val="t3"/>
    <w:basedOn w:val="DefaultParagraphFont"/>
    <w:rsid w:val="00F1377E"/>
  </w:style>
  <w:style w:type="character" w:customStyle="1" w:styleId="Char4">
    <w:name w:val="عربی Char"/>
    <w:basedOn w:val="ListParagraphChar"/>
    <w:link w:val="a4"/>
    <w:rsid w:val="00F1377E"/>
    <w:rPr>
      <w:rFonts w:ascii="1 MUHAMMADI QURANIC" w:eastAsiaTheme="minorHAnsi" w:hAnsi="1 MUHAMMADI QURANIC" w:cs="1 MUHAMMADI QURANIC"/>
      <w:sz w:val="20"/>
      <w:szCs w:val="20"/>
      <w:lang w:eastAsia="en-US"/>
    </w:rPr>
  </w:style>
  <w:style w:type="paragraph" w:customStyle="1" w:styleId="a4">
    <w:name w:val="عربی"/>
    <w:basedOn w:val="ListParagraph"/>
    <w:next w:val="Normal"/>
    <w:link w:val="Char4"/>
    <w:qFormat/>
    <w:rsid w:val="00F1377E"/>
    <w:pPr>
      <w:tabs>
        <w:tab w:val="left" w:pos="720"/>
      </w:tabs>
      <w:autoSpaceDE w:val="0"/>
      <w:autoSpaceDN w:val="0"/>
      <w:bidi/>
      <w:adjustRightInd w:val="0"/>
      <w:spacing w:after="0" w:line="300" w:lineRule="exact"/>
      <w:ind w:left="90"/>
      <w:jc w:val="both"/>
    </w:pPr>
    <w:rPr>
      <w:rFonts w:ascii="1 MUHAMMADI QURANIC" w:hAnsi="1 MUHAMMADI QURANIC" w:cs="1 MUHAMMADI QURANIC"/>
      <w:sz w:val="20"/>
      <w:szCs w:val="20"/>
    </w:rPr>
  </w:style>
  <w:style w:type="paragraph" w:styleId="PlainText">
    <w:name w:val="Plain Text"/>
    <w:basedOn w:val="Normal"/>
    <w:link w:val="PlainTextChar"/>
    <w:rsid w:val="00F1377E"/>
    <w:pPr>
      <w:widowControl w:val="0"/>
      <w:bidi/>
      <w:spacing w:after="0" w:line="360" w:lineRule="auto"/>
      <w:ind w:firstLine="284"/>
      <w:jc w:val="both"/>
    </w:pPr>
    <w:rPr>
      <w:rFonts w:ascii="Courier New" w:eastAsia="Times New Roman" w:hAnsi="Courier New" w:cs="Courier New"/>
      <w:sz w:val="20"/>
      <w:szCs w:val="20"/>
      <w:lang w:val="en-US" w:eastAsia="ar-SA"/>
    </w:rPr>
  </w:style>
  <w:style w:type="character" w:customStyle="1" w:styleId="PlainTextChar">
    <w:name w:val="Plain Text Char"/>
    <w:basedOn w:val="DefaultParagraphFont"/>
    <w:link w:val="PlainText"/>
    <w:rsid w:val="00F1377E"/>
    <w:rPr>
      <w:rFonts w:ascii="Courier New" w:eastAsia="Times New Roman" w:hAnsi="Courier New" w:cs="Courier New"/>
      <w:sz w:val="20"/>
      <w:szCs w:val="20"/>
      <w:lang w:val="en-US" w:eastAsia="ar-SA"/>
    </w:rPr>
  </w:style>
  <w:style w:type="character" w:customStyle="1" w:styleId="StyleComplexBLotus12ptJustifiedFirstline05cmCharCharCharChar1Char">
    <w:name w:val="Style (Complex) B Lotus 12 pt Justified First line:  0.5 cm Char Char Char Char1 Char"/>
    <w:basedOn w:val="DefaultParagraphFont"/>
    <w:link w:val="StyleComplexBLotus12ptJustifiedFirstline05cmCharCharCharChar1"/>
    <w:locked/>
    <w:rsid w:val="00F1377E"/>
    <w:rPr>
      <w:rFonts w:ascii="B Badr" w:eastAsia="B Badr" w:hAnsi="B Badr" w:cs="B Badr"/>
      <w:sz w:val="24"/>
      <w:szCs w:val="24"/>
    </w:rPr>
  </w:style>
  <w:style w:type="paragraph" w:customStyle="1" w:styleId="StyleComplexBLotus12ptJustifiedFirstline05cmCharCharCharChar1">
    <w:name w:val="Style (Complex) B Lotus 12 pt Justified First line:  0.5 cm Char Char Char Char1"/>
    <w:basedOn w:val="Normal"/>
    <w:link w:val="StyleComplexBLotus12ptJustifiedFirstline05cmCharCharCharChar1Char"/>
    <w:rsid w:val="00F1377E"/>
    <w:pPr>
      <w:bidi/>
      <w:spacing w:after="0" w:line="192" w:lineRule="auto"/>
      <w:ind w:firstLine="284"/>
      <w:jc w:val="both"/>
    </w:pPr>
    <w:rPr>
      <w:rFonts w:ascii="B Badr" w:eastAsia="B Badr" w:hAnsi="B Badr" w:cs="B Badr"/>
      <w:sz w:val="24"/>
      <w:szCs w:val="24"/>
    </w:rPr>
  </w:style>
  <w:style w:type="character" w:customStyle="1" w:styleId="UnresolvedMention">
    <w:name w:val="Unresolved Mention"/>
    <w:basedOn w:val="DefaultParagraphFont"/>
    <w:uiPriority w:val="99"/>
    <w:semiHidden/>
    <w:unhideWhenUsed/>
    <w:rsid w:val="009801D2"/>
    <w:rPr>
      <w:color w:val="605E5C"/>
      <w:shd w:val="clear" w:color="auto" w:fill="E1DFDD"/>
    </w:rPr>
  </w:style>
  <w:style w:type="paragraph" w:styleId="Bibliography">
    <w:name w:val="Bibliography"/>
    <w:basedOn w:val="Normal"/>
    <w:next w:val="Normal"/>
    <w:uiPriority w:val="37"/>
    <w:unhideWhenUsed/>
    <w:rsid w:val="00FF482D"/>
  </w:style>
  <w:style w:type="character" w:customStyle="1" w:styleId="Heading9Char">
    <w:name w:val="Heading 9 Char"/>
    <w:basedOn w:val="DefaultParagraphFont"/>
    <w:link w:val="Heading9"/>
    <w:uiPriority w:val="9"/>
    <w:semiHidden/>
    <w:rsid w:val="00AB0543"/>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8029D"/>
    <w:rPr>
      <w:sz w:val="16"/>
      <w:szCs w:val="16"/>
    </w:rPr>
  </w:style>
  <w:style w:type="paragraph" w:styleId="CommentText">
    <w:name w:val="annotation text"/>
    <w:basedOn w:val="Normal"/>
    <w:link w:val="CommentTextChar"/>
    <w:uiPriority w:val="99"/>
    <w:semiHidden/>
    <w:unhideWhenUsed/>
    <w:rsid w:val="00E8029D"/>
    <w:pPr>
      <w:spacing w:line="240" w:lineRule="auto"/>
    </w:pPr>
    <w:rPr>
      <w:sz w:val="20"/>
      <w:szCs w:val="20"/>
    </w:rPr>
  </w:style>
  <w:style w:type="character" w:customStyle="1" w:styleId="CommentTextChar">
    <w:name w:val="Comment Text Char"/>
    <w:basedOn w:val="DefaultParagraphFont"/>
    <w:link w:val="CommentText"/>
    <w:uiPriority w:val="99"/>
    <w:semiHidden/>
    <w:rsid w:val="00E8029D"/>
    <w:rPr>
      <w:sz w:val="20"/>
      <w:szCs w:val="20"/>
    </w:rPr>
  </w:style>
  <w:style w:type="paragraph" w:styleId="CommentSubject">
    <w:name w:val="annotation subject"/>
    <w:basedOn w:val="CommentText"/>
    <w:next w:val="CommentText"/>
    <w:link w:val="CommentSubjectChar"/>
    <w:uiPriority w:val="99"/>
    <w:semiHidden/>
    <w:unhideWhenUsed/>
    <w:rsid w:val="00E8029D"/>
    <w:rPr>
      <w:b/>
      <w:bCs/>
    </w:rPr>
  </w:style>
  <w:style w:type="character" w:customStyle="1" w:styleId="CommentSubjectChar">
    <w:name w:val="Comment Subject Char"/>
    <w:basedOn w:val="CommentTextChar"/>
    <w:link w:val="CommentSubject"/>
    <w:uiPriority w:val="99"/>
    <w:semiHidden/>
    <w:rsid w:val="00E802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012">
      <w:bodyDiv w:val="1"/>
      <w:marLeft w:val="0"/>
      <w:marRight w:val="0"/>
      <w:marTop w:val="0"/>
      <w:marBottom w:val="0"/>
      <w:divBdr>
        <w:top w:val="none" w:sz="0" w:space="0" w:color="auto"/>
        <w:left w:val="none" w:sz="0" w:space="0" w:color="auto"/>
        <w:bottom w:val="none" w:sz="0" w:space="0" w:color="auto"/>
        <w:right w:val="none" w:sz="0" w:space="0" w:color="auto"/>
      </w:divBdr>
    </w:div>
    <w:div w:id="83958528">
      <w:bodyDiv w:val="1"/>
      <w:marLeft w:val="0"/>
      <w:marRight w:val="0"/>
      <w:marTop w:val="0"/>
      <w:marBottom w:val="0"/>
      <w:divBdr>
        <w:top w:val="none" w:sz="0" w:space="0" w:color="auto"/>
        <w:left w:val="none" w:sz="0" w:space="0" w:color="auto"/>
        <w:bottom w:val="none" w:sz="0" w:space="0" w:color="auto"/>
        <w:right w:val="none" w:sz="0" w:space="0" w:color="auto"/>
      </w:divBdr>
    </w:div>
    <w:div w:id="127482856">
      <w:bodyDiv w:val="1"/>
      <w:marLeft w:val="0"/>
      <w:marRight w:val="0"/>
      <w:marTop w:val="0"/>
      <w:marBottom w:val="0"/>
      <w:divBdr>
        <w:top w:val="none" w:sz="0" w:space="0" w:color="auto"/>
        <w:left w:val="none" w:sz="0" w:space="0" w:color="auto"/>
        <w:bottom w:val="none" w:sz="0" w:space="0" w:color="auto"/>
        <w:right w:val="none" w:sz="0" w:space="0" w:color="auto"/>
      </w:divBdr>
    </w:div>
    <w:div w:id="162209264">
      <w:bodyDiv w:val="1"/>
      <w:marLeft w:val="0"/>
      <w:marRight w:val="0"/>
      <w:marTop w:val="0"/>
      <w:marBottom w:val="0"/>
      <w:divBdr>
        <w:top w:val="none" w:sz="0" w:space="0" w:color="auto"/>
        <w:left w:val="none" w:sz="0" w:space="0" w:color="auto"/>
        <w:bottom w:val="none" w:sz="0" w:space="0" w:color="auto"/>
        <w:right w:val="none" w:sz="0" w:space="0" w:color="auto"/>
      </w:divBdr>
    </w:div>
    <w:div w:id="170990718">
      <w:bodyDiv w:val="1"/>
      <w:marLeft w:val="0"/>
      <w:marRight w:val="0"/>
      <w:marTop w:val="0"/>
      <w:marBottom w:val="0"/>
      <w:divBdr>
        <w:top w:val="none" w:sz="0" w:space="0" w:color="auto"/>
        <w:left w:val="none" w:sz="0" w:space="0" w:color="auto"/>
        <w:bottom w:val="none" w:sz="0" w:space="0" w:color="auto"/>
        <w:right w:val="none" w:sz="0" w:space="0" w:color="auto"/>
      </w:divBdr>
    </w:div>
    <w:div w:id="211550651">
      <w:bodyDiv w:val="1"/>
      <w:marLeft w:val="0"/>
      <w:marRight w:val="0"/>
      <w:marTop w:val="0"/>
      <w:marBottom w:val="0"/>
      <w:divBdr>
        <w:top w:val="none" w:sz="0" w:space="0" w:color="auto"/>
        <w:left w:val="none" w:sz="0" w:space="0" w:color="auto"/>
        <w:bottom w:val="none" w:sz="0" w:space="0" w:color="auto"/>
        <w:right w:val="none" w:sz="0" w:space="0" w:color="auto"/>
      </w:divBdr>
    </w:div>
    <w:div w:id="276328638">
      <w:bodyDiv w:val="1"/>
      <w:marLeft w:val="0"/>
      <w:marRight w:val="0"/>
      <w:marTop w:val="0"/>
      <w:marBottom w:val="0"/>
      <w:divBdr>
        <w:top w:val="none" w:sz="0" w:space="0" w:color="auto"/>
        <w:left w:val="none" w:sz="0" w:space="0" w:color="auto"/>
        <w:bottom w:val="none" w:sz="0" w:space="0" w:color="auto"/>
        <w:right w:val="none" w:sz="0" w:space="0" w:color="auto"/>
      </w:divBdr>
    </w:div>
    <w:div w:id="298147261">
      <w:bodyDiv w:val="1"/>
      <w:marLeft w:val="0"/>
      <w:marRight w:val="0"/>
      <w:marTop w:val="0"/>
      <w:marBottom w:val="0"/>
      <w:divBdr>
        <w:top w:val="none" w:sz="0" w:space="0" w:color="auto"/>
        <w:left w:val="none" w:sz="0" w:space="0" w:color="auto"/>
        <w:bottom w:val="none" w:sz="0" w:space="0" w:color="auto"/>
        <w:right w:val="none" w:sz="0" w:space="0" w:color="auto"/>
      </w:divBdr>
    </w:div>
    <w:div w:id="334381726">
      <w:bodyDiv w:val="1"/>
      <w:marLeft w:val="0"/>
      <w:marRight w:val="0"/>
      <w:marTop w:val="0"/>
      <w:marBottom w:val="0"/>
      <w:divBdr>
        <w:top w:val="none" w:sz="0" w:space="0" w:color="auto"/>
        <w:left w:val="none" w:sz="0" w:space="0" w:color="auto"/>
        <w:bottom w:val="none" w:sz="0" w:space="0" w:color="auto"/>
        <w:right w:val="none" w:sz="0" w:space="0" w:color="auto"/>
      </w:divBdr>
    </w:div>
    <w:div w:id="435291130">
      <w:bodyDiv w:val="1"/>
      <w:marLeft w:val="0"/>
      <w:marRight w:val="0"/>
      <w:marTop w:val="0"/>
      <w:marBottom w:val="0"/>
      <w:divBdr>
        <w:top w:val="none" w:sz="0" w:space="0" w:color="auto"/>
        <w:left w:val="none" w:sz="0" w:space="0" w:color="auto"/>
        <w:bottom w:val="none" w:sz="0" w:space="0" w:color="auto"/>
        <w:right w:val="none" w:sz="0" w:space="0" w:color="auto"/>
      </w:divBdr>
    </w:div>
    <w:div w:id="444732342">
      <w:bodyDiv w:val="1"/>
      <w:marLeft w:val="0"/>
      <w:marRight w:val="0"/>
      <w:marTop w:val="0"/>
      <w:marBottom w:val="0"/>
      <w:divBdr>
        <w:top w:val="none" w:sz="0" w:space="0" w:color="auto"/>
        <w:left w:val="none" w:sz="0" w:space="0" w:color="auto"/>
        <w:bottom w:val="none" w:sz="0" w:space="0" w:color="auto"/>
        <w:right w:val="none" w:sz="0" w:space="0" w:color="auto"/>
      </w:divBdr>
    </w:div>
    <w:div w:id="453526606">
      <w:bodyDiv w:val="1"/>
      <w:marLeft w:val="0"/>
      <w:marRight w:val="0"/>
      <w:marTop w:val="0"/>
      <w:marBottom w:val="0"/>
      <w:divBdr>
        <w:top w:val="none" w:sz="0" w:space="0" w:color="auto"/>
        <w:left w:val="none" w:sz="0" w:space="0" w:color="auto"/>
        <w:bottom w:val="none" w:sz="0" w:space="0" w:color="auto"/>
        <w:right w:val="none" w:sz="0" w:space="0" w:color="auto"/>
      </w:divBdr>
    </w:div>
    <w:div w:id="514661092">
      <w:bodyDiv w:val="1"/>
      <w:marLeft w:val="0"/>
      <w:marRight w:val="0"/>
      <w:marTop w:val="0"/>
      <w:marBottom w:val="0"/>
      <w:divBdr>
        <w:top w:val="none" w:sz="0" w:space="0" w:color="auto"/>
        <w:left w:val="none" w:sz="0" w:space="0" w:color="auto"/>
        <w:bottom w:val="none" w:sz="0" w:space="0" w:color="auto"/>
        <w:right w:val="none" w:sz="0" w:space="0" w:color="auto"/>
      </w:divBdr>
    </w:div>
    <w:div w:id="519855420">
      <w:bodyDiv w:val="1"/>
      <w:marLeft w:val="0"/>
      <w:marRight w:val="0"/>
      <w:marTop w:val="0"/>
      <w:marBottom w:val="0"/>
      <w:divBdr>
        <w:top w:val="none" w:sz="0" w:space="0" w:color="auto"/>
        <w:left w:val="none" w:sz="0" w:space="0" w:color="auto"/>
        <w:bottom w:val="none" w:sz="0" w:space="0" w:color="auto"/>
        <w:right w:val="none" w:sz="0" w:space="0" w:color="auto"/>
      </w:divBdr>
    </w:div>
    <w:div w:id="574898507">
      <w:bodyDiv w:val="1"/>
      <w:marLeft w:val="0"/>
      <w:marRight w:val="0"/>
      <w:marTop w:val="0"/>
      <w:marBottom w:val="0"/>
      <w:divBdr>
        <w:top w:val="none" w:sz="0" w:space="0" w:color="auto"/>
        <w:left w:val="none" w:sz="0" w:space="0" w:color="auto"/>
        <w:bottom w:val="none" w:sz="0" w:space="0" w:color="auto"/>
        <w:right w:val="none" w:sz="0" w:space="0" w:color="auto"/>
      </w:divBdr>
      <w:divsChild>
        <w:div w:id="272983205">
          <w:marLeft w:val="0"/>
          <w:marRight w:val="0"/>
          <w:marTop w:val="0"/>
          <w:marBottom w:val="0"/>
          <w:divBdr>
            <w:top w:val="none" w:sz="0" w:space="0" w:color="auto"/>
            <w:left w:val="none" w:sz="0" w:space="0" w:color="auto"/>
            <w:bottom w:val="none" w:sz="0" w:space="0" w:color="auto"/>
            <w:right w:val="none" w:sz="0" w:space="0" w:color="auto"/>
          </w:divBdr>
          <w:divsChild>
            <w:div w:id="766776538">
              <w:marLeft w:val="0"/>
              <w:marRight w:val="0"/>
              <w:marTop w:val="0"/>
              <w:marBottom w:val="0"/>
              <w:divBdr>
                <w:top w:val="none" w:sz="0" w:space="0" w:color="auto"/>
                <w:left w:val="none" w:sz="0" w:space="0" w:color="auto"/>
                <w:bottom w:val="none" w:sz="0" w:space="0" w:color="auto"/>
                <w:right w:val="none" w:sz="0" w:space="0" w:color="auto"/>
              </w:divBdr>
              <w:divsChild>
                <w:div w:id="1922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5087">
      <w:bodyDiv w:val="1"/>
      <w:marLeft w:val="0"/>
      <w:marRight w:val="0"/>
      <w:marTop w:val="0"/>
      <w:marBottom w:val="0"/>
      <w:divBdr>
        <w:top w:val="none" w:sz="0" w:space="0" w:color="auto"/>
        <w:left w:val="none" w:sz="0" w:space="0" w:color="auto"/>
        <w:bottom w:val="none" w:sz="0" w:space="0" w:color="auto"/>
        <w:right w:val="none" w:sz="0" w:space="0" w:color="auto"/>
      </w:divBdr>
    </w:div>
    <w:div w:id="685249512">
      <w:bodyDiv w:val="1"/>
      <w:marLeft w:val="0"/>
      <w:marRight w:val="0"/>
      <w:marTop w:val="0"/>
      <w:marBottom w:val="0"/>
      <w:divBdr>
        <w:top w:val="none" w:sz="0" w:space="0" w:color="auto"/>
        <w:left w:val="none" w:sz="0" w:space="0" w:color="auto"/>
        <w:bottom w:val="none" w:sz="0" w:space="0" w:color="auto"/>
        <w:right w:val="none" w:sz="0" w:space="0" w:color="auto"/>
      </w:divBdr>
    </w:div>
    <w:div w:id="700398280">
      <w:bodyDiv w:val="1"/>
      <w:marLeft w:val="0"/>
      <w:marRight w:val="0"/>
      <w:marTop w:val="0"/>
      <w:marBottom w:val="0"/>
      <w:divBdr>
        <w:top w:val="none" w:sz="0" w:space="0" w:color="auto"/>
        <w:left w:val="none" w:sz="0" w:space="0" w:color="auto"/>
        <w:bottom w:val="none" w:sz="0" w:space="0" w:color="auto"/>
        <w:right w:val="none" w:sz="0" w:space="0" w:color="auto"/>
      </w:divBdr>
    </w:div>
    <w:div w:id="714282618">
      <w:bodyDiv w:val="1"/>
      <w:marLeft w:val="0"/>
      <w:marRight w:val="0"/>
      <w:marTop w:val="0"/>
      <w:marBottom w:val="0"/>
      <w:divBdr>
        <w:top w:val="none" w:sz="0" w:space="0" w:color="auto"/>
        <w:left w:val="none" w:sz="0" w:space="0" w:color="auto"/>
        <w:bottom w:val="none" w:sz="0" w:space="0" w:color="auto"/>
        <w:right w:val="none" w:sz="0" w:space="0" w:color="auto"/>
      </w:divBdr>
    </w:div>
    <w:div w:id="734401686">
      <w:bodyDiv w:val="1"/>
      <w:marLeft w:val="0"/>
      <w:marRight w:val="0"/>
      <w:marTop w:val="0"/>
      <w:marBottom w:val="0"/>
      <w:divBdr>
        <w:top w:val="none" w:sz="0" w:space="0" w:color="auto"/>
        <w:left w:val="none" w:sz="0" w:space="0" w:color="auto"/>
        <w:bottom w:val="none" w:sz="0" w:space="0" w:color="auto"/>
        <w:right w:val="none" w:sz="0" w:space="0" w:color="auto"/>
      </w:divBdr>
    </w:div>
    <w:div w:id="741293722">
      <w:bodyDiv w:val="1"/>
      <w:marLeft w:val="0"/>
      <w:marRight w:val="0"/>
      <w:marTop w:val="0"/>
      <w:marBottom w:val="0"/>
      <w:divBdr>
        <w:top w:val="none" w:sz="0" w:space="0" w:color="auto"/>
        <w:left w:val="none" w:sz="0" w:space="0" w:color="auto"/>
        <w:bottom w:val="none" w:sz="0" w:space="0" w:color="auto"/>
        <w:right w:val="none" w:sz="0" w:space="0" w:color="auto"/>
      </w:divBdr>
    </w:div>
    <w:div w:id="812521272">
      <w:bodyDiv w:val="1"/>
      <w:marLeft w:val="0"/>
      <w:marRight w:val="0"/>
      <w:marTop w:val="0"/>
      <w:marBottom w:val="0"/>
      <w:divBdr>
        <w:top w:val="none" w:sz="0" w:space="0" w:color="auto"/>
        <w:left w:val="none" w:sz="0" w:space="0" w:color="auto"/>
        <w:bottom w:val="none" w:sz="0" w:space="0" w:color="auto"/>
        <w:right w:val="none" w:sz="0" w:space="0" w:color="auto"/>
      </w:divBdr>
      <w:divsChild>
        <w:div w:id="1009600194">
          <w:marLeft w:val="0"/>
          <w:marRight w:val="0"/>
          <w:marTop w:val="0"/>
          <w:marBottom w:val="0"/>
          <w:divBdr>
            <w:top w:val="none" w:sz="0" w:space="0" w:color="auto"/>
            <w:left w:val="none" w:sz="0" w:space="0" w:color="auto"/>
            <w:bottom w:val="none" w:sz="0" w:space="0" w:color="auto"/>
            <w:right w:val="none" w:sz="0" w:space="0" w:color="auto"/>
          </w:divBdr>
          <w:divsChild>
            <w:div w:id="1415131798">
              <w:marLeft w:val="0"/>
              <w:marRight w:val="0"/>
              <w:marTop w:val="0"/>
              <w:marBottom w:val="0"/>
              <w:divBdr>
                <w:top w:val="none" w:sz="0" w:space="0" w:color="auto"/>
                <w:left w:val="none" w:sz="0" w:space="0" w:color="auto"/>
                <w:bottom w:val="none" w:sz="0" w:space="0" w:color="auto"/>
                <w:right w:val="none" w:sz="0" w:space="0" w:color="auto"/>
              </w:divBdr>
              <w:divsChild>
                <w:div w:id="1581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7615">
      <w:bodyDiv w:val="1"/>
      <w:marLeft w:val="0"/>
      <w:marRight w:val="0"/>
      <w:marTop w:val="0"/>
      <w:marBottom w:val="0"/>
      <w:divBdr>
        <w:top w:val="none" w:sz="0" w:space="0" w:color="auto"/>
        <w:left w:val="none" w:sz="0" w:space="0" w:color="auto"/>
        <w:bottom w:val="none" w:sz="0" w:space="0" w:color="auto"/>
        <w:right w:val="none" w:sz="0" w:space="0" w:color="auto"/>
      </w:divBdr>
    </w:div>
    <w:div w:id="942298748">
      <w:bodyDiv w:val="1"/>
      <w:marLeft w:val="0"/>
      <w:marRight w:val="0"/>
      <w:marTop w:val="0"/>
      <w:marBottom w:val="0"/>
      <w:divBdr>
        <w:top w:val="none" w:sz="0" w:space="0" w:color="auto"/>
        <w:left w:val="none" w:sz="0" w:space="0" w:color="auto"/>
        <w:bottom w:val="none" w:sz="0" w:space="0" w:color="auto"/>
        <w:right w:val="none" w:sz="0" w:space="0" w:color="auto"/>
      </w:divBdr>
    </w:div>
    <w:div w:id="1022052323">
      <w:bodyDiv w:val="1"/>
      <w:marLeft w:val="0"/>
      <w:marRight w:val="0"/>
      <w:marTop w:val="0"/>
      <w:marBottom w:val="0"/>
      <w:divBdr>
        <w:top w:val="none" w:sz="0" w:space="0" w:color="auto"/>
        <w:left w:val="none" w:sz="0" w:space="0" w:color="auto"/>
        <w:bottom w:val="none" w:sz="0" w:space="0" w:color="auto"/>
        <w:right w:val="none" w:sz="0" w:space="0" w:color="auto"/>
      </w:divBdr>
    </w:div>
    <w:div w:id="1024595001">
      <w:bodyDiv w:val="1"/>
      <w:marLeft w:val="0"/>
      <w:marRight w:val="0"/>
      <w:marTop w:val="0"/>
      <w:marBottom w:val="0"/>
      <w:divBdr>
        <w:top w:val="none" w:sz="0" w:space="0" w:color="auto"/>
        <w:left w:val="none" w:sz="0" w:space="0" w:color="auto"/>
        <w:bottom w:val="none" w:sz="0" w:space="0" w:color="auto"/>
        <w:right w:val="none" w:sz="0" w:space="0" w:color="auto"/>
      </w:divBdr>
    </w:div>
    <w:div w:id="1071850797">
      <w:bodyDiv w:val="1"/>
      <w:marLeft w:val="0"/>
      <w:marRight w:val="0"/>
      <w:marTop w:val="0"/>
      <w:marBottom w:val="0"/>
      <w:divBdr>
        <w:top w:val="none" w:sz="0" w:space="0" w:color="auto"/>
        <w:left w:val="none" w:sz="0" w:space="0" w:color="auto"/>
        <w:bottom w:val="none" w:sz="0" w:space="0" w:color="auto"/>
        <w:right w:val="none" w:sz="0" w:space="0" w:color="auto"/>
      </w:divBdr>
    </w:div>
    <w:div w:id="1079136631">
      <w:bodyDiv w:val="1"/>
      <w:marLeft w:val="0"/>
      <w:marRight w:val="0"/>
      <w:marTop w:val="0"/>
      <w:marBottom w:val="0"/>
      <w:divBdr>
        <w:top w:val="none" w:sz="0" w:space="0" w:color="auto"/>
        <w:left w:val="none" w:sz="0" w:space="0" w:color="auto"/>
        <w:bottom w:val="none" w:sz="0" w:space="0" w:color="auto"/>
        <w:right w:val="none" w:sz="0" w:space="0" w:color="auto"/>
      </w:divBdr>
      <w:divsChild>
        <w:div w:id="1262839486">
          <w:marLeft w:val="0"/>
          <w:marRight w:val="0"/>
          <w:marTop w:val="0"/>
          <w:marBottom w:val="0"/>
          <w:divBdr>
            <w:top w:val="none" w:sz="0" w:space="0" w:color="auto"/>
            <w:left w:val="none" w:sz="0" w:space="0" w:color="auto"/>
            <w:bottom w:val="none" w:sz="0" w:space="0" w:color="auto"/>
            <w:right w:val="none" w:sz="0" w:space="0" w:color="auto"/>
          </w:divBdr>
          <w:divsChild>
            <w:div w:id="1855412142">
              <w:marLeft w:val="0"/>
              <w:marRight w:val="0"/>
              <w:marTop w:val="0"/>
              <w:marBottom w:val="0"/>
              <w:divBdr>
                <w:top w:val="none" w:sz="0" w:space="0" w:color="auto"/>
                <w:left w:val="none" w:sz="0" w:space="0" w:color="auto"/>
                <w:bottom w:val="none" w:sz="0" w:space="0" w:color="auto"/>
                <w:right w:val="none" w:sz="0" w:space="0" w:color="auto"/>
              </w:divBdr>
              <w:divsChild>
                <w:div w:id="16685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89236">
      <w:bodyDiv w:val="1"/>
      <w:marLeft w:val="0"/>
      <w:marRight w:val="0"/>
      <w:marTop w:val="0"/>
      <w:marBottom w:val="0"/>
      <w:divBdr>
        <w:top w:val="none" w:sz="0" w:space="0" w:color="auto"/>
        <w:left w:val="none" w:sz="0" w:space="0" w:color="auto"/>
        <w:bottom w:val="none" w:sz="0" w:space="0" w:color="auto"/>
        <w:right w:val="none" w:sz="0" w:space="0" w:color="auto"/>
      </w:divBdr>
    </w:div>
    <w:div w:id="1115976170">
      <w:bodyDiv w:val="1"/>
      <w:marLeft w:val="0"/>
      <w:marRight w:val="0"/>
      <w:marTop w:val="0"/>
      <w:marBottom w:val="0"/>
      <w:divBdr>
        <w:top w:val="none" w:sz="0" w:space="0" w:color="auto"/>
        <w:left w:val="none" w:sz="0" w:space="0" w:color="auto"/>
        <w:bottom w:val="none" w:sz="0" w:space="0" w:color="auto"/>
        <w:right w:val="none" w:sz="0" w:space="0" w:color="auto"/>
      </w:divBdr>
    </w:div>
    <w:div w:id="1149713637">
      <w:bodyDiv w:val="1"/>
      <w:marLeft w:val="0"/>
      <w:marRight w:val="0"/>
      <w:marTop w:val="0"/>
      <w:marBottom w:val="0"/>
      <w:divBdr>
        <w:top w:val="none" w:sz="0" w:space="0" w:color="auto"/>
        <w:left w:val="none" w:sz="0" w:space="0" w:color="auto"/>
        <w:bottom w:val="none" w:sz="0" w:space="0" w:color="auto"/>
        <w:right w:val="none" w:sz="0" w:space="0" w:color="auto"/>
      </w:divBdr>
    </w:div>
    <w:div w:id="1181818189">
      <w:bodyDiv w:val="1"/>
      <w:marLeft w:val="0"/>
      <w:marRight w:val="0"/>
      <w:marTop w:val="0"/>
      <w:marBottom w:val="0"/>
      <w:divBdr>
        <w:top w:val="none" w:sz="0" w:space="0" w:color="auto"/>
        <w:left w:val="none" w:sz="0" w:space="0" w:color="auto"/>
        <w:bottom w:val="none" w:sz="0" w:space="0" w:color="auto"/>
        <w:right w:val="none" w:sz="0" w:space="0" w:color="auto"/>
      </w:divBdr>
    </w:div>
    <w:div w:id="1190794578">
      <w:bodyDiv w:val="1"/>
      <w:marLeft w:val="0"/>
      <w:marRight w:val="0"/>
      <w:marTop w:val="0"/>
      <w:marBottom w:val="0"/>
      <w:divBdr>
        <w:top w:val="none" w:sz="0" w:space="0" w:color="auto"/>
        <w:left w:val="none" w:sz="0" w:space="0" w:color="auto"/>
        <w:bottom w:val="none" w:sz="0" w:space="0" w:color="auto"/>
        <w:right w:val="none" w:sz="0" w:space="0" w:color="auto"/>
      </w:divBdr>
    </w:div>
    <w:div w:id="1195264469">
      <w:bodyDiv w:val="1"/>
      <w:marLeft w:val="0"/>
      <w:marRight w:val="0"/>
      <w:marTop w:val="0"/>
      <w:marBottom w:val="0"/>
      <w:divBdr>
        <w:top w:val="none" w:sz="0" w:space="0" w:color="auto"/>
        <w:left w:val="none" w:sz="0" w:space="0" w:color="auto"/>
        <w:bottom w:val="none" w:sz="0" w:space="0" w:color="auto"/>
        <w:right w:val="none" w:sz="0" w:space="0" w:color="auto"/>
      </w:divBdr>
    </w:div>
    <w:div w:id="1223561927">
      <w:bodyDiv w:val="1"/>
      <w:marLeft w:val="0"/>
      <w:marRight w:val="0"/>
      <w:marTop w:val="0"/>
      <w:marBottom w:val="0"/>
      <w:divBdr>
        <w:top w:val="none" w:sz="0" w:space="0" w:color="auto"/>
        <w:left w:val="none" w:sz="0" w:space="0" w:color="auto"/>
        <w:bottom w:val="none" w:sz="0" w:space="0" w:color="auto"/>
        <w:right w:val="none" w:sz="0" w:space="0" w:color="auto"/>
      </w:divBdr>
    </w:div>
    <w:div w:id="1249315156">
      <w:bodyDiv w:val="1"/>
      <w:marLeft w:val="0"/>
      <w:marRight w:val="0"/>
      <w:marTop w:val="0"/>
      <w:marBottom w:val="0"/>
      <w:divBdr>
        <w:top w:val="none" w:sz="0" w:space="0" w:color="auto"/>
        <w:left w:val="none" w:sz="0" w:space="0" w:color="auto"/>
        <w:bottom w:val="none" w:sz="0" w:space="0" w:color="auto"/>
        <w:right w:val="none" w:sz="0" w:space="0" w:color="auto"/>
      </w:divBdr>
    </w:div>
    <w:div w:id="1250311838">
      <w:bodyDiv w:val="1"/>
      <w:marLeft w:val="0"/>
      <w:marRight w:val="0"/>
      <w:marTop w:val="0"/>
      <w:marBottom w:val="0"/>
      <w:divBdr>
        <w:top w:val="none" w:sz="0" w:space="0" w:color="auto"/>
        <w:left w:val="none" w:sz="0" w:space="0" w:color="auto"/>
        <w:bottom w:val="none" w:sz="0" w:space="0" w:color="auto"/>
        <w:right w:val="none" w:sz="0" w:space="0" w:color="auto"/>
      </w:divBdr>
    </w:div>
    <w:div w:id="1283079196">
      <w:bodyDiv w:val="1"/>
      <w:marLeft w:val="0"/>
      <w:marRight w:val="0"/>
      <w:marTop w:val="0"/>
      <w:marBottom w:val="0"/>
      <w:divBdr>
        <w:top w:val="none" w:sz="0" w:space="0" w:color="auto"/>
        <w:left w:val="none" w:sz="0" w:space="0" w:color="auto"/>
        <w:bottom w:val="none" w:sz="0" w:space="0" w:color="auto"/>
        <w:right w:val="none" w:sz="0" w:space="0" w:color="auto"/>
      </w:divBdr>
    </w:div>
    <w:div w:id="1312250222">
      <w:bodyDiv w:val="1"/>
      <w:marLeft w:val="0"/>
      <w:marRight w:val="0"/>
      <w:marTop w:val="0"/>
      <w:marBottom w:val="0"/>
      <w:divBdr>
        <w:top w:val="none" w:sz="0" w:space="0" w:color="auto"/>
        <w:left w:val="none" w:sz="0" w:space="0" w:color="auto"/>
        <w:bottom w:val="none" w:sz="0" w:space="0" w:color="auto"/>
        <w:right w:val="none" w:sz="0" w:space="0" w:color="auto"/>
      </w:divBdr>
    </w:div>
    <w:div w:id="1343245051">
      <w:bodyDiv w:val="1"/>
      <w:marLeft w:val="0"/>
      <w:marRight w:val="0"/>
      <w:marTop w:val="0"/>
      <w:marBottom w:val="0"/>
      <w:divBdr>
        <w:top w:val="none" w:sz="0" w:space="0" w:color="auto"/>
        <w:left w:val="none" w:sz="0" w:space="0" w:color="auto"/>
        <w:bottom w:val="none" w:sz="0" w:space="0" w:color="auto"/>
        <w:right w:val="none" w:sz="0" w:space="0" w:color="auto"/>
      </w:divBdr>
    </w:div>
    <w:div w:id="1376084328">
      <w:bodyDiv w:val="1"/>
      <w:marLeft w:val="0"/>
      <w:marRight w:val="0"/>
      <w:marTop w:val="0"/>
      <w:marBottom w:val="0"/>
      <w:divBdr>
        <w:top w:val="none" w:sz="0" w:space="0" w:color="auto"/>
        <w:left w:val="none" w:sz="0" w:space="0" w:color="auto"/>
        <w:bottom w:val="none" w:sz="0" w:space="0" w:color="auto"/>
        <w:right w:val="none" w:sz="0" w:space="0" w:color="auto"/>
      </w:divBdr>
    </w:div>
    <w:div w:id="1416627318">
      <w:bodyDiv w:val="1"/>
      <w:marLeft w:val="0"/>
      <w:marRight w:val="0"/>
      <w:marTop w:val="0"/>
      <w:marBottom w:val="0"/>
      <w:divBdr>
        <w:top w:val="none" w:sz="0" w:space="0" w:color="auto"/>
        <w:left w:val="none" w:sz="0" w:space="0" w:color="auto"/>
        <w:bottom w:val="none" w:sz="0" w:space="0" w:color="auto"/>
        <w:right w:val="none" w:sz="0" w:space="0" w:color="auto"/>
      </w:divBdr>
    </w:div>
    <w:div w:id="1470438875">
      <w:bodyDiv w:val="1"/>
      <w:marLeft w:val="0"/>
      <w:marRight w:val="0"/>
      <w:marTop w:val="0"/>
      <w:marBottom w:val="0"/>
      <w:divBdr>
        <w:top w:val="none" w:sz="0" w:space="0" w:color="auto"/>
        <w:left w:val="none" w:sz="0" w:space="0" w:color="auto"/>
        <w:bottom w:val="none" w:sz="0" w:space="0" w:color="auto"/>
        <w:right w:val="none" w:sz="0" w:space="0" w:color="auto"/>
      </w:divBdr>
    </w:div>
    <w:div w:id="1471053485">
      <w:bodyDiv w:val="1"/>
      <w:marLeft w:val="0"/>
      <w:marRight w:val="0"/>
      <w:marTop w:val="0"/>
      <w:marBottom w:val="0"/>
      <w:divBdr>
        <w:top w:val="none" w:sz="0" w:space="0" w:color="auto"/>
        <w:left w:val="none" w:sz="0" w:space="0" w:color="auto"/>
        <w:bottom w:val="none" w:sz="0" w:space="0" w:color="auto"/>
        <w:right w:val="none" w:sz="0" w:space="0" w:color="auto"/>
      </w:divBdr>
    </w:div>
    <w:div w:id="1474641515">
      <w:bodyDiv w:val="1"/>
      <w:marLeft w:val="0"/>
      <w:marRight w:val="0"/>
      <w:marTop w:val="0"/>
      <w:marBottom w:val="0"/>
      <w:divBdr>
        <w:top w:val="none" w:sz="0" w:space="0" w:color="auto"/>
        <w:left w:val="none" w:sz="0" w:space="0" w:color="auto"/>
        <w:bottom w:val="none" w:sz="0" w:space="0" w:color="auto"/>
        <w:right w:val="none" w:sz="0" w:space="0" w:color="auto"/>
      </w:divBdr>
    </w:div>
    <w:div w:id="1494561415">
      <w:bodyDiv w:val="1"/>
      <w:marLeft w:val="0"/>
      <w:marRight w:val="0"/>
      <w:marTop w:val="0"/>
      <w:marBottom w:val="0"/>
      <w:divBdr>
        <w:top w:val="none" w:sz="0" w:space="0" w:color="auto"/>
        <w:left w:val="none" w:sz="0" w:space="0" w:color="auto"/>
        <w:bottom w:val="none" w:sz="0" w:space="0" w:color="auto"/>
        <w:right w:val="none" w:sz="0" w:space="0" w:color="auto"/>
      </w:divBdr>
    </w:div>
    <w:div w:id="1556309781">
      <w:bodyDiv w:val="1"/>
      <w:marLeft w:val="0"/>
      <w:marRight w:val="0"/>
      <w:marTop w:val="0"/>
      <w:marBottom w:val="0"/>
      <w:divBdr>
        <w:top w:val="none" w:sz="0" w:space="0" w:color="auto"/>
        <w:left w:val="none" w:sz="0" w:space="0" w:color="auto"/>
        <w:bottom w:val="none" w:sz="0" w:space="0" w:color="auto"/>
        <w:right w:val="none" w:sz="0" w:space="0" w:color="auto"/>
      </w:divBdr>
      <w:divsChild>
        <w:div w:id="1814830528">
          <w:marLeft w:val="0"/>
          <w:marRight w:val="0"/>
          <w:marTop w:val="0"/>
          <w:marBottom w:val="0"/>
          <w:divBdr>
            <w:top w:val="none" w:sz="0" w:space="0" w:color="auto"/>
            <w:left w:val="none" w:sz="0" w:space="0" w:color="auto"/>
            <w:bottom w:val="none" w:sz="0" w:space="0" w:color="auto"/>
            <w:right w:val="none" w:sz="0" w:space="0" w:color="auto"/>
          </w:divBdr>
          <w:divsChild>
            <w:div w:id="1723288190">
              <w:marLeft w:val="0"/>
              <w:marRight w:val="0"/>
              <w:marTop w:val="0"/>
              <w:marBottom w:val="0"/>
              <w:divBdr>
                <w:top w:val="none" w:sz="0" w:space="0" w:color="auto"/>
                <w:left w:val="none" w:sz="0" w:space="0" w:color="auto"/>
                <w:bottom w:val="none" w:sz="0" w:space="0" w:color="auto"/>
                <w:right w:val="none" w:sz="0" w:space="0" w:color="auto"/>
              </w:divBdr>
              <w:divsChild>
                <w:div w:id="16926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96642">
      <w:bodyDiv w:val="1"/>
      <w:marLeft w:val="0"/>
      <w:marRight w:val="0"/>
      <w:marTop w:val="0"/>
      <w:marBottom w:val="0"/>
      <w:divBdr>
        <w:top w:val="none" w:sz="0" w:space="0" w:color="auto"/>
        <w:left w:val="none" w:sz="0" w:space="0" w:color="auto"/>
        <w:bottom w:val="none" w:sz="0" w:space="0" w:color="auto"/>
        <w:right w:val="none" w:sz="0" w:space="0" w:color="auto"/>
      </w:divBdr>
    </w:div>
    <w:div w:id="1635406365">
      <w:bodyDiv w:val="1"/>
      <w:marLeft w:val="0"/>
      <w:marRight w:val="0"/>
      <w:marTop w:val="0"/>
      <w:marBottom w:val="0"/>
      <w:divBdr>
        <w:top w:val="none" w:sz="0" w:space="0" w:color="auto"/>
        <w:left w:val="none" w:sz="0" w:space="0" w:color="auto"/>
        <w:bottom w:val="none" w:sz="0" w:space="0" w:color="auto"/>
        <w:right w:val="none" w:sz="0" w:space="0" w:color="auto"/>
      </w:divBdr>
    </w:div>
    <w:div w:id="1678456387">
      <w:bodyDiv w:val="1"/>
      <w:marLeft w:val="0"/>
      <w:marRight w:val="0"/>
      <w:marTop w:val="0"/>
      <w:marBottom w:val="0"/>
      <w:divBdr>
        <w:top w:val="none" w:sz="0" w:space="0" w:color="auto"/>
        <w:left w:val="none" w:sz="0" w:space="0" w:color="auto"/>
        <w:bottom w:val="none" w:sz="0" w:space="0" w:color="auto"/>
        <w:right w:val="none" w:sz="0" w:space="0" w:color="auto"/>
      </w:divBdr>
    </w:div>
    <w:div w:id="1681159754">
      <w:bodyDiv w:val="1"/>
      <w:marLeft w:val="0"/>
      <w:marRight w:val="0"/>
      <w:marTop w:val="0"/>
      <w:marBottom w:val="0"/>
      <w:divBdr>
        <w:top w:val="none" w:sz="0" w:space="0" w:color="auto"/>
        <w:left w:val="none" w:sz="0" w:space="0" w:color="auto"/>
        <w:bottom w:val="none" w:sz="0" w:space="0" w:color="auto"/>
        <w:right w:val="none" w:sz="0" w:space="0" w:color="auto"/>
      </w:divBdr>
      <w:divsChild>
        <w:div w:id="726609509">
          <w:marLeft w:val="0"/>
          <w:marRight w:val="0"/>
          <w:marTop w:val="0"/>
          <w:marBottom w:val="0"/>
          <w:divBdr>
            <w:top w:val="none" w:sz="0" w:space="0" w:color="auto"/>
            <w:left w:val="none" w:sz="0" w:space="0" w:color="auto"/>
            <w:bottom w:val="none" w:sz="0" w:space="0" w:color="auto"/>
            <w:right w:val="none" w:sz="0" w:space="0" w:color="auto"/>
          </w:divBdr>
          <w:divsChild>
            <w:div w:id="377356729">
              <w:marLeft w:val="0"/>
              <w:marRight w:val="0"/>
              <w:marTop w:val="0"/>
              <w:marBottom w:val="0"/>
              <w:divBdr>
                <w:top w:val="none" w:sz="0" w:space="0" w:color="auto"/>
                <w:left w:val="none" w:sz="0" w:space="0" w:color="auto"/>
                <w:bottom w:val="none" w:sz="0" w:space="0" w:color="auto"/>
                <w:right w:val="none" w:sz="0" w:space="0" w:color="auto"/>
              </w:divBdr>
              <w:divsChild>
                <w:div w:id="4542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0343">
      <w:bodyDiv w:val="1"/>
      <w:marLeft w:val="0"/>
      <w:marRight w:val="0"/>
      <w:marTop w:val="0"/>
      <w:marBottom w:val="0"/>
      <w:divBdr>
        <w:top w:val="none" w:sz="0" w:space="0" w:color="auto"/>
        <w:left w:val="none" w:sz="0" w:space="0" w:color="auto"/>
        <w:bottom w:val="none" w:sz="0" w:space="0" w:color="auto"/>
        <w:right w:val="none" w:sz="0" w:space="0" w:color="auto"/>
      </w:divBdr>
    </w:div>
    <w:div w:id="1733500788">
      <w:bodyDiv w:val="1"/>
      <w:marLeft w:val="0"/>
      <w:marRight w:val="0"/>
      <w:marTop w:val="0"/>
      <w:marBottom w:val="0"/>
      <w:divBdr>
        <w:top w:val="none" w:sz="0" w:space="0" w:color="auto"/>
        <w:left w:val="none" w:sz="0" w:space="0" w:color="auto"/>
        <w:bottom w:val="none" w:sz="0" w:space="0" w:color="auto"/>
        <w:right w:val="none" w:sz="0" w:space="0" w:color="auto"/>
      </w:divBdr>
    </w:div>
    <w:div w:id="1753238322">
      <w:bodyDiv w:val="1"/>
      <w:marLeft w:val="0"/>
      <w:marRight w:val="0"/>
      <w:marTop w:val="0"/>
      <w:marBottom w:val="0"/>
      <w:divBdr>
        <w:top w:val="none" w:sz="0" w:space="0" w:color="auto"/>
        <w:left w:val="none" w:sz="0" w:space="0" w:color="auto"/>
        <w:bottom w:val="none" w:sz="0" w:space="0" w:color="auto"/>
        <w:right w:val="none" w:sz="0" w:space="0" w:color="auto"/>
      </w:divBdr>
    </w:div>
    <w:div w:id="1771077486">
      <w:bodyDiv w:val="1"/>
      <w:marLeft w:val="0"/>
      <w:marRight w:val="0"/>
      <w:marTop w:val="0"/>
      <w:marBottom w:val="0"/>
      <w:divBdr>
        <w:top w:val="none" w:sz="0" w:space="0" w:color="auto"/>
        <w:left w:val="none" w:sz="0" w:space="0" w:color="auto"/>
        <w:bottom w:val="none" w:sz="0" w:space="0" w:color="auto"/>
        <w:right w:val="none" w:sz="0" w:space="0" w:color="auto"/>
      </w:divBdr>
    </w:div>
    <w:div w:id="1812600951">
      <w:bodyDiv w:val="1"/>
      <w:marLeft w:val="0"/>
      <w:marRight w:val="0"/>
      <w:marTop w:val="0"/>
      <w:marBottom w:val="0"/>
      <w:divBdr>
        <w:top w:val="none" w:sz="0" w:space="0" w:color="auto"/>
        <w:left w:val="none" w:sz="0" w:space="0" w:color="auto"/>
        <w:bottom w:val="none" w:sz="0" w:space="0" w:color="auto"/>
        <w:right w:val="none" w:sz="0" w:space="0" w:color="auto"/>
      </w:divBdr>
    </w:div>
    <w:div w:id="1885097750">
      <w:bodyDiv w:val="1"/>
      <w:marLeft w:val="0"/>
      <w:marRight w:val="0"/>
      <w:marTop w:val="0"/>
      <w:marBottom w:val="0"/>
      <w:divBdr>
        <w:top w:val="none" w:sz="0" w:space="0" w:color="auto"/>
        <w:left w:val="none" w:sz="0" w:space="0" w:color="auto"/>
        <w:bottom w:val="none" w:sz="0" w:space="0" w:color="auto"/>
        <w:right w:val="none" w:sz="0" w:space="0" w:color="auto"/>
      </w:divBdr>
    </w:div>
    <w:div w:id="1899438257">
      <w:bodyDiv w:val="1"/>
      <w:marLeft w:val="0"/>
      <w:marRight w:val="0"/>
      <w:marTop w:val="0"/>
      <w:marBottom w:val="0"/>
      <w:divBdr>
        <w:top w:val="none" w:sz="0" w:space="0" w:color="auto"/>
        <w:left w:val="none" w:sz="0" w:space="0" w:color="auto"/>
        <w:bottom w:val="none" w:sz="0" w:space="0" w:color="auto"/>
        <w:right w:val="none" w:sz="0" w:space="0" w:color="auto"/>
      </w:divBdr>
    </w:div>
    <w:div w:id="1903250900">
      <w:bodyDiv w:val="1"/>
      <w:marLeft w:val="0"/>
      <w:marRight w:val="0"/>
      <w:marTop w:val="0"/>
      <w:marBottom w:val="0"/>
      <w:divBdr>
        <w:top w:val="none" w:sz="0" w:space="0" w:color="auto"/>
        <w:left w:val="none" w:sz="0" w:space="0" w:color="auto"/>
        <w:bottom w:val="none" w:sz="0" w:space="0" w:color="auto"/>
        <w:right w:val="none" w:sz="0" w:space="0" w:color="auto"/>
      </w:divBdr>
    </w:div>
    <w:div w:id="1911771308">
      <w:bodyDiv w:val="1"/>
      <w:marLeft w:val="0"/>
      <w:marRight w:val="0"/>
      <w:marTop w:val="0"/>
      <w:marBottom w:val="0"/>
      <w:divBdr>
        <w:top w:val="none" w:sz="0" w:space="0" w:color="auto"/>
        <w:left w:val="none" w:sz="0" w:space="0" w:color="auto"/>
        <w:bottom w:val="none" w:sz="0" w:space="0" w:color="auto"/>
        <w:right w:val="none" w:sz="0" w:space="0" w:color="auto"/>
      </w:divBdr>
    </w:div>
    <w:div w:id="1949389223">
      <w:bodyDiv w:val="1"/>
      <w:marLeft w:val="0"/>
      <w:marRight w:val="0"/>
      <w:marTop w:val="0"/>
      <w:marBottom w:val="0"/>
      <w:divBdr>
        <w:top w:val="none" w:sz="0" w:space="0" w:color="auto"/>
        <w:left w:val="none" w:sz="0" w:space="0" w:color="auto"/>
        <w:bottom w:val="none" w:sz="0" w:space="0" w:color="auto"/>
        <w:right w:val="none" w:sz="0" w:space="0" w:color="auto"/>
      </w:divBdr>
    </w:div>
    <w:div w:id="1951931894">
      <w:bodyDiv w:val="1"/>
      <w:marLeft w:val="0"/>
      <w:marRight w:val="0"/>
      <w:marTop w:val="0"/>
      <w:marBottom w:val="0"/>
      <w:divBdr>
        <w:top w:val="none" w:sz="0" w:space="0" w:color="auto"/>
        <w:left w:val="none" w:sz="0" w:space="0" w:color="auto"/>
        <w:bottom w:val="none" w:sz="0" w:space="0" w:color="auto"/>
        <w:right w:val="none" w:sz="0" w:space="0" w:color="auto"/>
      </w:divBdr>
    </w:div>
    <w:div w:id="2002655817">
      <w:bodyDiv w:val="1"/>
      <w:marLeft w:val="0"/>
      <w:marRight w:val="0"/>
      <w:marTop w:val="0"/>
      <w:marBottom w:val="0"/>
      <w:divBdr>
        <w:top w:val="none" w:sz="0" w:space="0" w:color="auto"/>
        <w:left w:val="none" w:sz="0" w:space="0" w:color="auto"/>
        <w:bottom w:val="none" w:sz="0" w:space="0" w:color="auto"/>
        <w:right w:val="none" w:sz="0" w:space="0" w:color="auto"/>
      </w:divBdr>
    </w:div>
    <w:div w:id="2076201023">
      <w:bodyDiv w:val="1"/>
      <w:marLeft w:val="0"/>
      <w:marRight w:val="0"/>
      <w:marTop w:val="0"/>
      <w:marBottom w:val="0"/>
      <w:divBdr>
        <w:top w:val="none" w:sz="0" w:space="0" w:color="auto"/>
        <w:left w:val="none" w:sz="0" w:space="0" w:color="auto"/>
        <w:bottom w:val="none" w:sz="0" w:space="0" w:color="auto"/>
        <w:right w:val="none" w:sz="0" w:space="0" w:color="auto"/>
      </w:divBdr>
    </w:div>
    <w:div w:id="2084712538">
      <w:bodyDiv w:val="1"/>
      <w:marLeft w:val="0"/>
      <w:marRight w:val="0"/>
      <w:marTop w:val="0"/>
      <w:marBottom w:val="0"/>
      <w:divBdr>
        <w:top w:val="none" w:sz="0" w:space="0" w:color="auto"/>
        <w:left w:val="none" w:sz="0" w:space="0" w:color="auto"/>
        <w:bottom w:val="none" w:sz="0" w:space="0" w:color="auto"/>
        <w:right w:val="none" w:sz="0" w:space="0" w:color="auto"/>
      </w:divBdr>
    </w:div>
    <w:div w:id="2104180431">
      <w:bodyDiv w:val="1"/>
      <w:marLeft w:val="0"/>
      <w:marRight w:val="0"/>
      <w:marTop w:val="0"/>
      <w:marBottom w:val="0"/>
      <w:divBdr>
        <w:top w:val="none" w:sz="0" w:space="0" w:color="auto"/>
        <w:left w:val="none" w:sz="0" w:space="0" w:color="auto"/>
        <w:bottom w:val="none" w:sz="0" w:space="0" w:color="auto"/>
        <w:right w:val="none" w:sz="0" w:space="0" w:color="auto"/>
      </w:divBdr>
    </w:div>
    <w:div w:id="2121995058">
      <w:bodyDiv w:val="1"/>
      <w:marLeft w:val="0"/>
      <w:marRight w:val="0"/>
      <w:marTop w:val="0"/>
      <w:marBottom w:val="0"/>
      <w:divBdr>
        <w:top w:val="none" w:sz="0" w:space="0" w:color="auto"/>
        <w:left w:val="none" w:sz="0" w:space="0" w:color="auto"/>
        <w:bottom w:val="none" w:sz="0" w:space="0" w:color="auto"/>
        <w:right w:val="none" w:sz="0" w:space="0" w:color="auto"/>
      </w:divBdr>
    </w:div>
    <w:div w:id="2132363633">
      <w:bodyDiv w:val="1"/>
      <w:marLeft w:val="0"/>
      <w:marRight w:val="0"/>
      <w:marTop w:val="0"/>
      <w:marBottom w:val="0"/>
      <w:divBdr>
        <w:top w:val="none" w:sz="0" w:space="0" w:color="auto"/>
        <w:left w:val="none" w:sz="0" w:space="0" w:color="auto"/>
        <w:bottom w:val="none" w:sz="0" w:space="0" w:color="auto"/>
        <w:right w:val="none" w:sz="0" w:space="0" w:color="auto"/>
      </w:divBdr>
      <w:divsChild>
        <w:div w:id="233127487">
          <w:marLeft w:val="0"/>
          <w:marRight w:val="0"/>
          <w:marTop w:val="0"/>
          <w:marBottom w:val="0"/>
          <w:divBdr>
            <w:top w:val="none" w:sz="0" w:space="0" w:color="auto"/>
            <w:left w:val="none" w:sz="0" w:space="0" w:color="auto"/>
            <w:bottom w:val="none" w:sz="0" w:space="0" w:color="auto"/>
            <w:right w:val="none" w:sz="0" w:space="0" w:color="auto"/>
          </w:divBdr>
          <w:divsChild>
            <w:div w:id="1725908100">
              <w:marLeft w:val="0"/>
              <w:marRight w:val="0"/>
              <w:marTop w:val="0"/>
              <w:marBottom w:val="0"/>
              <w:divBdr>
                <w:top w:val="none" w:sz="0" w:space="0" w:color="auto"/>
                <w:left w:val="none" w:sz="0" w:space="0" w:color="auto"/>
                <w:bottom w:val="none" w:sz="0" w:space="0" w:color="auto"/>
                <w:right w:val="none" w:sz="0" w:space="0" w:color="auto"/>
              </w:divBdr>
              <w:divsChild>
                <w:div w:id="3590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1325">
      <w:bodyDiv w:val="1"/>
      <w:marLeft w:val="0"/>
      <w:marRight w:val="0"/>
      <w:marTop w:val="0"/>
      <w:marBottom w:val="0"/>
      <w:divBdr>
        <w:top w:val="none" w:sz="0" w:space="0" w:color="auto"/>
        <w:left w:val="none" w:sz="0" w:space="0" w:color="auto"/>
        <w:bottom w:val="none" w:sz="0" w:space="0" w:color="auto"/>
        <w:right w:val="none" w:sz="0" w:space="0" w:color="auto"/>
      </w:divBdr>
    </w:div>
    <w:div w:id="2133480402">
      <w:bodyDiv w:val="1"/>
      <w:marLeft w:val="0"/>
      <w:marRight w:val="0"/>
      <w:marTop w:val="0"/>
      <w:marBottom w:val="0"/>
      <w:divBdr>
        <w:top w:val="none" w:sz="0" w:space="0" w:color="auto"/>
        <w:left w:val="none" w:sz="0" w:space="0" w:color="auto"/>
        <w:bottom w:val="none" w:sz="0" w:space="0" w:color="auto"/>
        <w:right w:val="none" w:sz="0" w:space="0" w:color="auto"/>
      </w:divBdr>
    </w:div>
    <w:div w:id="213466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ibas.org" TargetMode="External"/><Relationship Id="rId13" Type="http://schemas.openxmlformats.org/officeDocument/2006/relationships/image" Target="media/image3.jpeg"/><Relationship Id="rId18" Type="http://schemas.openxmlformats.org/officeDocument/2006/relationships/hyperlink" Target="mailto:Rafiq.edu@luawms.edu.p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orcid.org/0000-0001-7490-76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jaz1973@gmail.com" TargetMode="External"/><Relationship Id="rId20" Type="http://schemas.openxmlformats.org/officeDocument/2006/relationships/hyperlink" Target="https://jibas.org/index.php/jibas/article/view/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yperlink" Target="https://orcid.org/0000-0003-4808-9916"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hyperlink" Target="https://orcid.org/0000-0001-7891-7300" TargetMode="External"/><Relationship Id="rId4" Type="http://schemas.openxmlformats.org/officeDocument/2006/relationships/settings" Target="settings.xml"/><Relationship Id="rId9" Type="http://schemas.openxmlformats.org/officeDocument/2006/relationships/hyperlink" Target="http://www.habibia.edu.pk" TargetMode="External"/><Relationship Id="rId14" Type="http://schemas.openxmlformats.org/officeDocument/2006/relationships/hyperlink" Target="mailto:alimurtazashah91@gmail.com" TargetMode="External"/><Relationship Id="rId22" Type="http://schemas.openxmlformats.org/officeDocument/2006/relationships/hyperlink" Target="http://www2.gre.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أدب</b:Tag>
    <b:SourceType>DocumentFromInternetSite</b:SourceType>
    <b:Guid>{709F7B63-EC19-46D1-B322-793A75AB2489}</b:Guid>
    <b:Title>أدب موسوعه وِيكيبيديا</b:Title>
    <b:InternetSiteTitle>ويكيبيديا</b:InternetSiteTitle>
    <b:ProductionCompany>الموسوعة الحرة</b:ProductionCompany>
    <b:URL>https://ar.wikipedia.org/wiki/%D8%A3%D8%AF%D8%A8</b:URL>
    <b:RefOrder>1</b:RefOrder>
  </b:Source>
  <b:Source>
    <b:Tag>ليل20</b:Tag>
    <b:SourceType>DocumentFromInternetSite</b:SourceType>
    <b:Guid>{44B3A79B-CE40-4F0C-84A0-B26B74FA2660}</b:Guid>
    <b:Author>
      <b:Author>
        <b:NameList>
          <b:Person>
            <b:Last>جبريل</b:Last>
            <b:First>ليلى</b:First>
          </b:Person>
        </b:NameList>
      </b:Author>
    </b:Author>
    <b:Title>تعريف الأدب لغة واصطلاحا</b:Title>
    <b:InternetSiteTitle>مقال</b:InternetSiteTitle>
    <b:Year> 2020</b:Year>
    <b:Month>سبتمبر</b:Month>
    <b:Day> 3</b:Day>
    <b:YearAccessed>٢٠٢١</b:YearAccessed>
    <b:MonthAccessed>ديسمبر</b:MonthAccessed>
    <b:URL>https://mqaall.com/definition-of-literature-as-language-and-idiomatically/</b:URL>
    <b:RefOrder>2</b:RefOrder>
  </b:Source>
  <b:Source>
    <b:Tag>يوس٨م</b:Tag>
    <b:SourceType>Book</b:SourceType>
    <b:Guid>{AF4886E4-F150-4E5D-BA59-9DF59759B5BE}</b:Guid>
    <b:Author>
      <b:Author>
        <b:NameList>
          <b:Person>
            <b:Last>يوسف</b:Last>
            <b:First>عبدالتواب</b:First>
          </b:Person>
        </b:NameList>
      </b:Author>
    </b:Author>
    <b:Title>طفل ما قبل المدرسة</b:Title>
    <b:Year>يونِيو ١٩٩٨م</b:Year>
    <b:City>القاهرة</b:City>
    <b:Publisher>الدار المصرية اللبنانية</b:Publisher>
    <b:Volume>١</b:Volume>
    <b:RefOrder>3</b:RefOrder>
  </b:Source>
  <b:Source>
    <b:Tag>هيا١٦</b:Tag>
    <b:SourceType>JournalArticle</b:SourceType>
    <b:Guid>{53C93278-CD0E-42CE-81E8-6FEFF0FAF9FA}</b:Guid>
    <b:Author>
      <b:Author>
        <b:NameList>
          <b:Person>
            <b:Last>العناني</b:Last>
            <b:First>هيام</b:First>
            <b:Middle>حمدي</b:Middle>
          </b:Person>
        </b:NameList>
      </b:Author>
    </b:Author>
    <b:Title>الكاتب عبدالتواب يوسف</b:Title>
    <b:JournalName>ادب الاطفال </b:JournalName>
    <b:Year>فبرائر ٢٠١٦</b:Year>
    <b:Pages>١٦١-١٧١</b:Pages>
    <b:RefOrder>4</b:RefOrder>
  </b:Source>
  <b:Source>
    <b:Tag>عبد٢١</b:Tag>
    <b:SourceType>DocumentFromInternetSite</b:SourceType>
    <b:Guid>{B2672AEB-51AD-4308-AB24-744BED9E9428}</b:Guid>
    <b:Title>عبد التواب يوسف</b:Title>
    <b:Year>٢٠٢١</b:Year>
    <b:Month>يونيو</b:Month>
    <b:Day>٧</b:Day>
    <b:YearAccessed>٢١</b:YearAccessed>
    <b:MonthAccessed>١٢</b:MonthAccessed>
    <b:DayAccessed>١٢</b:DayAccessed>
    <b:URL>https://ar.wikipedia.org/wiki/%D8%B9%D8%A8%D8%AF_%D8%A7%D9%84%D8%AA%D9%88%D8%A7%D8%A8_%D9%8A%D9%88%D8%B3%D9%81</b:URL>
    <b:InternetSiteTitle>ويكيبيديا، الموسوعة الحرة</b:InternetSiteTitle>
    <b:RefOrder>5</b:RefOrder>
  </b:Source>
  <b:Source>
    <b:Tag>مقد١٢</b:Tag>
    <b:SourceType>JournalArticle</b:SourceType>
    <b:Guid>{729A256A-E1B8-461D-86F4-B1CC6E169ABF}</b:Guid>
    <b:Author>
      <b:Author>
        <b:NameList>
          <b:Person>
            <b:Last>مقدادي</b:Last>
            <b:First>د.</b:First>
            <b:Middle>موقف رياض</b:Middle>
          </b:Person>
        </b:NameList>
      </b:Author>
    </b:Author>
    <b:Title>البني الحكائية في ادب الاطفال العربي</b:Title>
    <b:Year>سبتمبر ٢٠١٢</b:Year>
    <b:JournalName>عطر المعرفة</b:JournalName>
    <b:Pages>٢١٥</b:Pages>
    <b:RefOrder>6</b:RefOrder>
  </b:Source>
  <b:Source>
    <b:Tag>عبد٠٠</b:Tag>
    <b:SourceType>Book</b:SourceType>
    <b:Guid>{2F52196A-C63D-4D97-94CD-29DEC495905A}</b:Guid>
    <b:Author>
      <b:Author>
        <b:NameList>
          <b:Person>
            <b:Last>یوسف</b:Last>
            <b:First>عبدالتواب</b:First>
          </b:Person>
        </b:NameList>
      </b:Author>
    </b:Author>
    <b:Title>حِياة محمدﷺ في عشرِين قصة</b:Title>
    <b:Year>٢٠٠٠</b:Year>
    <b:City>القاهرة</b:City>
    <b:Publisher>دارالشروق</b:Publisher>
    <b:RefOrder>7</b:RefOrder>
  </b:Source>
  <b:Source>
    <b:Tag>دعب٨٦</b:Tag>
    <b:SourceType>Book</b:SourceType>
    <b:Guid>{F5AE17E8-4253-48B5-9921-CC850CF0AB01}</b:Guid>
    <b:Title>الوجه الضائع (دراسات عن الادب و الطفل العربي</b:Title>
    <b:Year>١٩٨٦</b:Year>
    <b:Author>
      <b:Author>
        <b:NameList>
          <b:Person>
            <b:Last>المقالح</b:Last>
            <b:First>د.</b:First>
            <b:Middle>عبدالعزيز</b:Middle>
          </b:Person>
        </b:NameList>
      </b:Author>
    </b:Author>
    <b:City>بغداد</b:City>
    <b:Publisher>دار الشؤون الثقافيةالعامة</b:Publisher>
    <b:RefOrder>8</b:RefOrder>
  </b:Source>
  <b:Source>
    <b:Tag>یوس</b:Tag>
    <b:SourceType>Book</b:SourceType>
    <b:Guid>{4C72BF47-70EC-4015-B30E-56AA78B9A85C}</b:Guid>
    <b:Author>
      <b:Author>
        <b:NameList>
          <b:Person>
            <b:Last>یوسف</b:Last>
            <b:First>عبدالتواب</b:First>
          </b:Person>
        </b:NameList>
      </b:Author>
    </b:Author>
    <b:Title>من یفوز؟</b:Title>
    <b:City>القاهرة</b:City>
    <b:Publisher>سفیر</b:Publisher>
    <b:StandardNumber>977-261-598-3</b:StandardNumber>
    <b:RefOrder>9</b:RefOrder>
  </b:Source>
  <b:Source>
    <b:Tag>عبد2</b:Tag>
    <b:SourceType>Book</b:SourceType>
    <b:Guid>{A829A796-A581-4362-B94D-4B17FDA54A3B}</b:Guid>
    <b:Author>
      <b:Author>
        <b:NameList>
          <b:Person>
            <b:Last>يوسف</b:Last>
            <b:First>عبدالتواب</b:First>
          </b:Person>
        </b:NameList>
      </b:Author>
    </b:Author>
    <b:Title>الطاؤس الابيض</b:Title>
    <b:City>القاهرة</b:City>
    <b:Publisher>سفير</b:Publisher>
    <b:RefOrder>10</b:RefOrder>
  </b:Source>
  <b:Source>
    <b:Tag>عبد1</b:Tag>
    <b:SourceType>Book</b:SourceType>
    <b:Guid>{4F800E25-A719-4014-A2EE-B36B83B6B71C}</b:Guid>
    <b:Author>
      <b:Author>
        <b:NameList>
          <b:Person>
            <b:Last>يوسف</b:Last>
            <b:First>عبدالتواب</b:First>
          </b:Person>
        </b:NameList>
      </b:Author>
    </b:Author>
    <b:Title>توكيتارو</b:Title>
    <b:City>القاهرة</b:City>
    <b:Publisher>سفير</b:Publisher>
    <b:RefOrder>11</b:RefOrder>
  </b:Source>
  <b:Source>
    <b:Tag>الا١١</b:Tag>
    <b:SourceType>JournalArticle</b:SourceType>
    <b:Guid>{FEB86ACF-B034-43CD-AE89-548FA3EC8034}</b:Guid>
    <b:Author>
      <b:Author>
        <b:NameList>
          <b:Person>
            <b:Last>كنعان</b:Last>
            <b:First>الاستاد</b:First>
            <b:Middle>الدكتور احمد علي</b:Middle>
          </b:Person>
        </b:NameList>
      </b:Author>
    </b:Author>
    <b:Title>اثر المسرح في تنمية ‎شخصية الطفل</b:Title>
    <b:JournalName>مجلح جامعه دمشق المجلد ٢٧</b:JournalName>
    <b:Year>٢٠١١</b:Year>
    <b:Pages>٨٧-١٣٨</b:Pages>
    <b:RefOrder>12</b:RefOrder>
  </b:Source>
  <b:Source>
    <b:Tag>علي1</b:Tag>
    <b:SourceType>JournalArticle</b:SourceType>
    <b:Guid>{736C5629-347E-4C40-9507-985EE22A1BD8}</b:Guid>
    <b:Author>
      <b:Author>
        <b:NameList>
          <b:Person>
            <b:Last>الجعفر</b:Last>
            <b:First>علي</b:First>
            <b:Middle>عاشور</b:Middle>
          </b:Person>
        </b:NameList>
      </b:Author>
    </b:Author>
    <b:Title>من قصص الاطفال</b:Title>
    <b:JournalName>مجلة الطفولة العربىة</b:JournalName>
    <b:Pages>١٠٩-١١٩</b:Pages>
    <b:RefOrder>13</b:RefOrder>
  </b:Source>
  <b:Source>
    <b:Tag>Wil13</b:Tag>
    <b:SourceType>JournalArticle</b:SourceType>
    <b:Guid>{8543CFD5-E79A-42FD-B7D4-77B152FD461A}</b:Guid>
    <b:Title>A professional grounding and history of the development and formal use of evaluator competencies</b:Title>
    <b:Year>2013</b:Year>
    <b:JournalName>The Canadian Journal of Program Evaluation</b:JournalName>
    <b:Pages>1-28</b:Pages>
    <b:Author>
      <b:Author>
        <b:NameList>
          <b:Person>
            <b:Last>Wilcox</b:Last>
            <b:First>Y</b:First>
          </b:Person>
          <b:Person>
            <b:Last>King</b:Last>
            <b:Middle>A</b:Middle>
            <b:First>J</b:First>
          </b:Person>
        </b:NameList>
      </b:Author>
    </b:Author>
    <b:Volume>28</b:Volume>
    <b:Issue>3</b:Issue>
    <b:RefOrder>1</b:RefOrder>
  </b:Source>
  <b:Source>
    <b:Tag>San16</b:Tag>
    <b:SourceType>Book</b:SourceType>
    <b:Guid>{991907B2-C9AB-4ACD-8B43-5DC6C4BFD3F9}</b:Guid>
    <b:Title>The Handbook of Competency Mapping: Understanding, Designing and Implementing Competency Models in Organizations</b:Title>
    <b:Year>2016</b:Year>
    <b:City>Delhi</b:City>
    <b:Publisher>SAGE Publications</b:Publisher>
    <b:Author>
      <b:Author>
        <b:NameList>
          <b:Person>
            <b:Last>Sanghi</b:Last>
            <b:First>S</b:First>
          </b:Person>
        </b:NameList>
      </b:Author>
    </b:Author>
    <b:RefOrder>2</b:RefOrder>
  </b:Source>
  <b:Source>
    <b:Tag>Gra79</b:Tag>
    <b:SourceType>Book</b:SourceType>
    <b:Guid>{BA6F3EB5-2535-43F7-9084-2656E683497C}</b:Guid>
    <b:Title>On competence. A Critical Analysis of Competence-based Reforms in Higher Education. </b:Title>
    <b:Year>1979</b:Year>
    <b:City>San Francisco, California</b:City>
    <b:Publisher>Jossey-Bass</b:Publisher>
    <b:Author>
      <b:Author>
        <b:NameList>
          <b:Person>
            <b:Last>Grant</b:Last>
            <b:First>G</b:First>
          </b:Person>
          <b:Person>
            <b:Last>Elbow</b:Last>
            <b:First>P</b:First>
          </b:Person>
          <b:Person>
            <b:Last>Ewens</b:Last>
            <b:First>T</b:First>
          </b:Person>
          <b:Person>
            <b:Last>Gamson</b:Last>
            <b:First>Z</b:First>
          </b:Person>
          <b:Person>
            <b:Last>Kohli</b:Last>
            <b:First>W</b:First>
          </b:Person>
          <b:Person>
            <b:Last>Neumann</b:Last>
            <b:First>W</b:First>
          </b:Person>
          <b:Person>
            <b:Last>Olesen</b:Last>
            <b:First>V</b:First>
          </b:Person>
          <b:Person>
            <b:Last>Riesman</b:Last>
            <b:First>D</b:First>
          </b:Person>
        </b:NameList>
      </b:Author>
    </b:Author>
    <b:RefOrder>3</b:RefOrder>
  </b:Source>
  <b:Source>
    <b:Tag>Kli08</b:Tag>
    <b:SourceType>BookSection</b:SourceType>
    <b:Guid>{BADEA05A-9C37-4B10-938F-C3EEF1E75A59}</b:Guid>
    <b:Title>The concept of competence in educational contexts</b:Title>
    <b:Year>2008</b:Year>
    <b:Pages>3-22</b:Pages>
    <b:BookTitle>Assessment of competencies in educational contexts</b:BookTitle>
    <b:City>Göttingen</b:City>
    <b:Publisher>Hogrefe &amp; Huber Publishers</b:Publisher>
    <b:Author>
      <b:BookAuthor>
        <b:NameList>
          <b:Person>
            <b:Last>Hartig</b:Last>
            <b:First>J</b:First>
          </b:Person>
          <b:Person>
            <b:Last>Klieme</b:Last>
            <b:First>E</b:First>
          </b:Person>
          <b:Person>
            <b:Last>Leutner</b:Last>
            <b:First>D</b:First>
          </b:Person>
        </b:NameList>
      </b:BookAuthor>
      <b:Author>
        <b:NameList>
          <b:Person>
            <b:Last>Klieme</b:Last>
            <b:First>E</b:First>
          </b:Person>
          <b:Person>
            <b:Last>Hartig</b:Last>
            <b:First>J</b:First>
          </b:Person>
          <b:Person>
            <b:Last>Rauch</b:Last>
            <b:First>D</b:First>
          </b:Person>
        </b:NameList>
      </b:Author>
    </b:Author>
    <b:RefOrder>4</b:RefOrder>
  </b:Source>
  <b:Source>
    <b:Tag>Vyg87</b:Tag>
    <b:SourceType>BookSection</b:SourceType>
    <b:Guid>{8315CF4B-2B9D-4386-AFA8-05E6D4C43145}</b:Guid>
    <b:Title>Thinking and speech</b:Title>
    <b:BookTitle>The collected works of L. S. Vygotsky (Vol. 1)</b:BookTitle>
    <b:Year>1987</b:Year>
    <b:Pages>239–285</b:Pages>
    <b:City>New York</b:City>
    <b:Publisher>Plenum</b:Publisher>
    <b:Author>
      <b:Author>
        <b:NameList>
          <b:Person>
            <b:Last>Vygotsky</b:Last>
            <b:Middle>S</b:Middle>
            <b:First>L</b:First>
          </b:Person>
        </b:NameList>
      </b:Author>
      <b:BookAuthor>
        <b:NameList>
          <b:Person>
            <b:Last>Rieber</b:Last>
            <b:First>N</b:First>
          </b:Person>
          <b:Person>
            <b:Last>Carton</b:Last>
            <b:First>A</b:First>
          </b:Person>
        </b:NameList>
      </b:BookAuthor>
    </b:Author>
    <b:RefOrder>5</b:RefOrder>
  </b:Source>
  <b:Source>
    <b:Tag>Moo02</b:Tag>
    <b:SourceType>JournalArticle</b:SourceType>
    <b:Guid>{2FAE1A9B-771D-4721-A075-7C9FD65D6CB1}</b:Guid>
    <b:Title>Competence, Competency and Competencies: Performance Assessment in Organisations</b:Title>
    <b:Pages>314-319</b:Pages>
    <b:Year>2002</b:Year>
    <b:JournalName>Work Study</b:JournalName>
    <b:Author>
      <b:Author>
        <b:NameList>
          <b:Person>
            <b:Last>Moore</b:Last>
            <b:Middle>R</b:Middle>
            <b:First>D</b:First>
          </b:Person>
          <b:Person>
            <b:Last>Cheng</b:Last>
            <b:Middle>I</b:Middle>
            <b:First>M</b:First>
          </b:Person>
          <b:Person>
            <b:Last>Dainty</b:Last>
            <b:Middle>R</b:Middle>
            <b:First>A</b:First>
          </b:Person>
        </b:NameList>
      </b:Author>
    </b:Author>
    <b:Volume>51</b:Volume>
    <b:Issue>6</b:Issue>
    <b:RefOrder>6</b:RefOrder>
  </b:Source>
  <b:Source>
    <b:Tag>Loh12</b:Tag>
    <b:SourceType>BookSection</b:SourceType>
    <b:Guid>{25F77256-75E0-43DE-8DBB-42F005FDC6D9}</b:Guid>
    <b:Title>Issues in the Definition and Measurement of Abilities</b:Title>
    <b:Year>2012</b:Year>
    <b:Pages>79-98</b:Pages>
    <b:BookTitle>Intelligence and Personality: Bridging the Gap in Theory and Measurement</b:BookTitle>
    <b:City>Hillsdale, NJ</b:City>
    <b:Publisher>Erlbaum</b:Publisher>
    <b:Author>
      <b:Author>
        <b:NameList>
          <b:Person>
            <b:Last>Lohman</b:Last>
            <b:Middle>F</b:Middle>
            <b:First>D</b:First>
          </b:Person>
        </b:NameList>
      </b:Author>
      <b:BookAuthor>
        <b:NameList>
          <b:Person>
            <b:Last>Collis</b:Last>
            <b:Middle>M</b:Middle>
            <b:First>J</b:First>
          </b:Person>
          <b:Person>
            <b:Last>Messick </b:Last>
            <b:First>S</b:First>
          </b:Person>
        </b:NameList>
      </b:BookAuthor>
    </b:Author>
    <b:RefOrder>7</b:RefOrder>
  </b:Source>
  <b:Source>
    <b:Tag>Fer12</b:Tag>
    <b:SourceType>JournalArticle</b:SourceType>
    <b:Guid>{E65A7019-BCD4-4447-8DDD-62AEE382B11F}</b:Guid>
    <b:Title>Varying Conceptions of Competence: An Analysis of How Health Sciences Educators Define Competence</b:Title>
    <b:JournalName>Medical Education</b:JournalName>
    <b:Year>2012</b:Year>
    <b:Pages>357-365</b:Pages>
    <b:Author>
      <b:Author>
        <b:NameList>
          <b:Person>
            <b:Last>Fernandez</b:Last>
            <b:First>N</b:First>
          </b:Person>
          <b:Person>
            <b:Last>Dory </b:Last>
            <b:First>V</b:First>
          </b:Person>
          <b:Person>
            <b:Last>Ste-Marie</b:Last>
            <b:Middle>G</b:Middle>
            <b:First>L</b:First>
          </b:Person>
          <b:Person>
            <b:Last>Chaput</b:Last>
            <b:First>M</b:First>
          </b:Person>
          <b:Person>
            <b:Last>Charlin</b:Last>
            <b:First>B</b:First>
          </b:Person>
          <b:Person>
            <b:Last>Boucher</b:Last>
            <b:First>A</b:First>
          </b:Person>
        </b:NameList>
      </b:Author>
    </b:Author>
    <b:Volume>46</b:Volume>
    <b:RefOrder>8</b:RefOrder>
  </b:Source>
  <b:Source>
    <b:Tag>Sch19</b:Tag>
    <b:SourceType>JournalArticle</b:SourceType>
    <b:Guid>{506097D2-0CA2-44C5-9F1D-3D13C28A3EB1}</b:Guid>
    <b:Title>What Does Competence Mean?</b:Title>
    <b:JournalName>Psychology</b:JournalName>
    <b:Year>2019</b:Year>
    <b:Pages>1938-1958</b:Pages>
    <b:Author>
      <b:Author>
        <b:NameList>
          <b:Person>
            <b:Last>Schneider</b:Last>
            <b:First>Käthe</b:First>
          </b:Person>
        </b:NameList>
      </b:Author>
    </b:Author>
    <b:Volume>10</b:Volume>
    <b:RefOrder>9</b:RefOrder>
  </b:Source>
  <b:Source>
    <b:Tag>Fej14</b:Tag>
    <b:SourceType>JournalArticle</b:SourceType>
    <b:Guid>{B6664BE2-E579-489A-A01D-EFD705A3A890}</b:Guid>
    <b:Title>Vocational Teachers’ Identity Formation Through Boundary Crossing</b:Title>
    <b:Year>2014</b:Year>
    <b:JournalName>Journal of Education and Work</b:JournalName>
    <b:Pages>265–283</b:Pages>
    <b:Volume>27</b:Volume>
    <b:Issue>3</b:Issue>
    <b:Author>
      <b:Author>
        <b:NameList>
          <b:Person>
            <b:Last>Fejes</b:Last>
            <b:First>A</b:First>
          </b:Person>
          <b:Person>
            <b:Last>Köpsen</b:Last>
            <b:First>S</b:First>
          </b:Person>
        </b:NameList>
      </b:Author>
    </b:Author>
    <b:RefOrder>10</b:RefOrder>
  </b:Source>
  <b:Source>
    <b:Tag>And18</b:Tag>
    <b:SourceType>JournalArticle</b:SourceType>
    <b:Guid>{E96B1CF3-B74B-40A9-BF40-E5B8951A8C88}</b:Guid>
    <b:Title>Factors influencing the value of CPD activities among VET teachers</b:Title>
    <b:JournalName>International Journal for Research in Vocational Education and Training</b:JournalName>
    <b:Year>2018</b:Year>
    <b:Pages>140–164</b:Pages>
    <b:Author>
      <b:Author>
        <b:NameList>
          <b:Person>
            <b:Last>Andersson</b:Last>
            <b:First>P</b:First>
          </b:Person>
          <b:Person>
            <b:Last>Hellgren</b:Last>
            <b:First>M</b:First>
          </b:Person>
          <b:Person>
            <b:Last>Köpsén</b:Last>
            <b:First>S</b:First>
          </b:Person>
        </b:NameList>
      </b:Author>
    </b:Author>
    <b:Volume>5</b:Volume>
    <b:Issue>2</b:Issue>
    <b:RefOrder>11</b:RefOrder>
  </b:Source>
  <b:Source>
    <b:Tag>Duc17</b:Tag>
    <b:SourceType>JournalArticle</b:SourceType>
    <b:Guid>{CFF70E33-9F4D-48A5-87E9-30A8953AA494}</b:Guid>
    <b:Title>VET Again: Now as a VET teacher</b:Title>
    <b:JournalName>International Journal for Research in Vocational Education and Training</b:JournalName>
    <b:Year>2017</b:Year>
    <b:Pages>289-305</b:Pages>
    <b:Author>
      <b:Author>
        <b:NameList>
          <b:Person>
            <b:Last>Duch</b:Last>
            <b:First>H</b:First>
          </b:Person>
          <b:Person>
            <b:Last>Andreasen</b:Last>
            <b:Middle>E</b:Middle>
            <b:First>K</b:First>
          </b:Person>
        </b:NameList>
      </b:Author>
    </b:Author>
    <b:Volume>4</b:Volume>
    <b:Issue>3</b:Issue>
    <b:RefOrder>12</b:RefOrder>
  </b:Source>
  <b:Source>
    <b:Tag>Bar17</b:Tag>
    <b:SourceType>BookSection</b:SourceType>
    <b:Guid>{B089A74C-BD82-4A71-AC10-95C4B92C3FAB}</b:Guid>
    <b:Title>Quality Management of Competence-based Education</b:Title>
    <b:Year>2017</b:Year>
    <b:Pages>649–666</b:Pages>
    <b:BookTitle>Competence-based Vocational and Professional Education: Bridging the World of Work and Education</b:BookTitle>
    <b:City>Switzerland</b:City>
    <b:Publisher>Springer International Publishing</b:Publisher>
    <b:Author>
      <b:Author>
        <b:NameList>
          <b:Person>
            <b:Last>Barabasch</b:Last>
            <b:First>A</b:First>
          </b:Person>
        </b:NameList>
      </b:Author>
      <b:BookAuthor>
        <b:NameList>
          <b:Person>
            <b:Last>Mulder</b:Last>
            <b:First>M</b:First>
          </b:Person>
        </b:NameList>
      </b:BookAuthor>
    </b:Author>
    <b:RefOrder>13</b:RefOrder>
  </b:Source>
  <b:Source>
    <b:Tag>Rot71</b:Tag>
    <b:SourceType>Book</b:SourceType>
    <b:Guid>{CA2840EE-497C-4391-B35F-62D7AD223B3B}</b:Guid>
    <b:Title>Pedagogical Anthropology. In Band II: Entwicklung und Erziehung</b:Title>
    <b:Year>1971</b:Year>
    <b:City>Schroedel</b:City>
    <b:Publisher>Hermann Verlag</b:Publisher>
    <b:Author>
      <b:Author>
        <b:NameList>
          <b:Person>
            <b:Last>Roth</b:Last>
            <b:First>H</b:First>
          </b:Person>
        </b:NameList>
      </b:Author>
    </b:Author>
    <b:RefOrder>14</b:RefOrder>
  </b:Source>
  <b:Source>
    <b:Tag>Joh14</b:Tag>
    <b:SourceType>JournalArticle</b:SourceType>
    <b:Guid>{1DB628EA-D861-431C-88A8-238838BC9953}</b:Guid>
    <b:Title>Formal Teacher Competence and its Effect on Pupil Reading Achievement</b:Title>
    <b:Year>2014</b:Year>
    <b:JournalName>Scandinavian Journal of Educational Research</b:JournalName>
    <b:Pages>1-19</b:Pages>
    <b:Volume>59</b:Volume>
    <b:Issue>5</b:Issue>
    <b:Author>
      <b:Author>
        <b:NameList>
          <b:Person>
            <b:Last>Johansson</b:Last>
            <b:First>Stefan</b:First>
          </b:Person>
          <b:Person>
            <b:Last>Myrberg</b:Last>
            <b:First>Eva</b:First>
          </b:Person>
          <b:Person>
            <b:Last>Rosén</b:Last>
            <b:First>Monica</b:First>
          </b:Person>
        </b:NameList>
      </b:Author>
    </b:Author>
    <b:RefOrder>15</b:RefOrder>
  </b:Source>
  <b:Source>
    <b:Tag>Blo17</b:Tag>
    <b:SourceType>BookSection</b:SourceType>
    <b:Guid>{1BB7DF48-0E9B-48D6-9D69-00B0D8651676}</b:Guid>
    <b:Title>Understanding the development of teachers' professional competencies as personally, situationally and socially determined</b:Title>
    <b:Year>2017</b:Year>
    <b:Pages>783-802</b:Pages>
    <b:BookTitle>The Sage Handbook of Research on Teacher Education</b:BookTitle>
    <b:City>New Delhi, India</b:City>
    <b:Publisher>SAGE Publications</b:Publisher>
    <b:Author>
      <b:Author>
        <b:NameList>
          <b:Person>
            <b:Last>Blomeke</b:Last>
            <b:First>Sigrid</b:First>
          </b:Person>
          <b:Person>
            <b:Last>Kaiser</b:Last>
            <b:First>Gabriele</b:First>
          </b:Person>
        </b:NameList>
      </b:Author>
      <b:BookAuthor>
        <b:NameList>
          <b:Person>
            <b:Last>Clandinin</b:Last>
            <b:Middle>J</b:Middle>
            <b:First>D</b:First>
          </b:Person>
          <b:Person>
            <b:Last>Husu</b:Last>
            <b:First>J</b:First>
          </b:Person>
        </b:NameList>
      </b:BookAuthor>
    </b:Author>
    <b:RefOrder>16</b:RefOrder>
  </b:Source>
  <b:Source>
    <b:Tag>Cae14</b:Tag>
    <b:SourceType>JournalArticle</b:SourceType>
    <b:Guid>{823EDAB9-FAC8-42E6-A044-664DC760B9F3}</b:Guid>
    <b:Title>Teacher Competence Frameworks in Europe: policy-as-discourse and policy-as-practice</b:Title>
    <b:Year>2014</b:Year>
    <b:Pages>311-331</b:Pages>
    <b:JournalName>European Journal of Education Research, Development and Policy</b:JournalName>
    <b:Author>
      <b:Author>
        <b:NameList>
          <b:Person>
            <b:Last>Caena</b:Last>
            <b:First>Francesca</b:First>
          </b:Person>
        </b:NameList>
      </b:Author>
    </b:Author>
    <b:Volume>49</b:Volume>
    <b:Issue>3</b:Issue>
    <b:RefOrder>17</b:RefOrder>
  </b:Source>
  <b:Source>
    <b:Tag>Blö15</b:Tag>
    <b:SourceType>JournalArticle</b:SourceType>
    <b:Guid>{6CB0E27E-2700-4A3D-8531-9D36D2609A97}</b:Guid>
    <b:Title>Beyond Dichotomies Competence Viewed as a Continuum</b:Title>
    <b:JournalName>Zeitschrift für Psychologie</b:JournalName>
    <b:Year>2015</b:Year>
    <b:Pages>3-13</b:Pages>
    <b:Volume>223</b:Volume>
    <b:Issue>1</b:Issue>
    <b:Author>
      <b:Author>
        <b:NameList>
          <b:Person>
            <b:Last>Blömeke</b:Last>
            <b:First>Sigrid </b:First>
          </b:Person>
          <b:Person>
            <b:Last>Gustafsson</b:Last>
            <b:Middle>E</b:Middle>
            <b:First>J</b:First>
          </b:Person>
          <b:Person>
            <b:Last>Shavelson</b:Last>
            <b:Middle>J</b:Middle>
            <b:First>Richard</b:First>
          </b:Person>
        </b:NameList>
      </b:Author>
    </b:Author>
    <b:RefOrder>18</b:RefOrder>
  </b:Source>
  <b:Source>
    <b:Tag>Zha18</b:Tag>
    <b:SourceType>JournalArticle</b:SourceType>
    <b:Guid>{7CCFF0C4-5035-4C88-9D4E-DB2FE73749AA}</b:Guid>
    <b:Title>A Study of the Employees’ Professional Competency on Career Commitment towards Work Performance in Ecology Industry</b:Title>
    <b:JournalName>Ekoloji</b:JournalName>
    <b:Year>2018</b:Year>
    <b:Pages>1785–1791</b:Pages>
    <b:Volume>27</b:Volume>
    <b:Issue>106</b:Issue>
    <b:Author>
      <b:Author>
        <b:NameList>
          <b:Person>
            <b:Last>Zhang</b:Last>
            <b:First>T</b:First>
          </b:Person>
          <b:Person>
            <b:Last>Zhang</b:Last>
            <b:First>J</b:First>
          </b:Person>
          <b:Person>
            <b:Last>Li</b:Last>
            <b:First>C</b:First>
          </b:Person>
        </b:NameList>
      </b:Author>
    </b:Author>
    <b:RefOrder>19</b:RefOrder>
  </b:Source>
  <b:Source>
    <b:Tag>Ama18</b:Tag>
    <b:SourceType>JournalArticle</b:SourceType>
    <b:Guid>{8B555F1F-C0AC-4C58-80D1-C7524A2A711F}</b:Guid>
    <b:Title>The Impact of Competencies Toward Teacher’s Performance Moderated By the Certification in Indonesia</b:Title>
    <b:JournalName>KnE Social Sciences</b:JournalName>
    <b:Year>2018</b:Year>
    <b:Pages>86-98</b:Pages>
    <b:Author>
      <b:Author>
        <b:NameList>
          <b:Person>
            <b:Last>Amalia</b:Last>
            <b:First>Linda</b:First>
          </b:Person>
          <b:Person>
            <b:Last>Saraswati</b:Last>
            <b:First>T</b:First>
          </b:Person>
        </b:NameList>
      </b:Author>
    </b:Author>
    <b:Volume>3</b:Volume>
    <b:Issue>10</b:Issue>
    <b:RefOrder>20</b:RefOrder>
  </b:Source>
  <b:Source>
    <b:Tag>Jie20</b:Tag>
    <b:SourceType>JournalArticle</b:SourceType>
    <b:Guid>{B05BAAC0-1087-4862-BA98-24947558D1D0}</b:Guid>
    <b:Title>The effect of professional competencies on job performance: a literature review</b:Title>
    <b:JournalName>International Journal of Psychosocial Rehabilitation</b:JournalName>
    <b:Year>2020</b:Year>
    <b:Pages>1643-1651</b:Pages>
    <b:Author>
      <b:Author>
        <b:NameList>
          <b:Person>
            <b:Last>Jie</b:Last>
            <b:First>C</b:First>
          </b:Person>
          <b:Person>
            <b:Last>Mansor</b:Last>
            <b:Middle>N A</b:Middle>
            <b:First>N</b:First>
          </b:Person>
          <b:Person>
            <b:Last>Widarman</b:Last>
            <b:First>B</b:First>
          </b:Person>
        </b:NameList>
      </b:Author>
    </b:Author>
    <b:Volume>24</b:Volume>
    <b:Issue>3</b:Issue>
    <b:RefOrder>21</b:RefOrder>
  </b:Source>
  <b:Source>
    <b:Tag>And181</b:Tag>
    <b:SourceType>JournalArticle</b:SourceType>
    <b:Guid>{F11EC9F1-0668-4525-9467-68089A2AF93E}</b:Guid>
    <b:Title>The Influence of Teachers' Professional Competence and Self-Efficacy on Students' Achievement in Economic Learning</b:Title>
    <b:JournalName>International Journal of Academic Research and Development</b:JournalName>
    <b:Year>2018</b:Year>
    <b:Pages>282-285</b:Pages>
    <b:Author>
      <b:Author>
        <b:NameList>
          <b:Person>
            <b:Last>Andriani</b:Last>
            <b:Middle>D</b:Middle>
            <b:First>S</b:First>
          </b:Person>
          <b:Person>
            <b:Last>Asriati</b:Last>
            <b:First>N</b:First>
          </b:Person>
          <b:Person>
            <b:Last>Syahrudin</b:Last>
            <b:First>H</b:First>
          </b:Person>
        </b:NameList>
      </b:Author>
    </b:Author>
    <b:Volume>3</b:Volume>
    <b:Issue>3</b:Issue>
    <b:RefOrder>22</b:RefOrder>
  </b:Source>
  <b:Source>
    <b:Tag>Eng06</b:Tag>
    <b:SourceType>BookSection</b:SourceType>
    <b:Guid>{DB983406-F319-4993-BA5D-F2D5F00942D3}</b:Guid>
    <b:Title>Expansive Learning as Collaborative Concept Formation at Work</b:Title>
    <b:Year>2006</b:Year>
    <b:Pages>47–77</b:Pages>
    <b:BookTitle>New Learning Challenges: Going Beyond the Industrial Age System of School and Work</b:BookTitle>
    <b:City>Suita, Osaka</b:City>
    <b:Publisher>Kansai University Press</b:Publisher>
    <b:Author>
      <b:Author>
        <b:NameList>
          <b:Person>
            <b:Last>Engeström</b:Last>
            <b:First>Y</b:First>
          </b:Person>
          <b:Person>
            <b:Last>Pasanen</b:Last>
            <b:First>A</b:First>
          </b:Person>
          <b:Person>
            <b:Last>Toiviainen</b:Last>
            <b:First>H</b:First>
          </b:Person>
          <b:Person>
            <b:Last>Haavisto</b:Last>
            <b:First>V</b:First>
          </b:Person>
        </b:NameList>
      </b:Author>
      <b:BookAuthor>
        <b:NameList>
          <b:Person>
            <b:Last>Yamazumi</b:Last>
            <b:First>K</b:First>
          </b:Person>
          <b:Person>
            <b:Last>Engeström</b:Last>
            <b:First>Y</b:First>
          </b:Person>
          <b:Person>
            <b:Last>Daniels</b:Last>
            <b:First>H</b:First>
          </b:Person>
        </b:NameList>
      </b:BookAuthor>
    </b:Author>
    <b:RefOrder>23</b:RefOrder>
  </b:Source>
  <b:Source>
    <b:Tag>Sud10</b:Tag>
    <b:SourceType>JournalArticle</b:SourceType>
    <b:Guid>{0923ADB1-3A0F-4BBB-B762-C543851F7DCC}</b:Guid>
    <b:Title>Challenges for Institutional Theory</b:Title>
    <b:Year>2010</b:Year>
    <b:Pages>14-20</b:Pages>
    <b:JournalName>Journal of Management Inquiry</b:JournalName>
    <b:Author>
      <b:Author>
        <b:NameList>
          <b:Person>
            <b:Last>Suddabay</b:Last>
            <b:First>Roy</b:First>
          </b:Person>
        </b:NameList>
      </b:Author>
    </b:Author>
    <b:Volume>19</b:Volume>
    <b:Issue>1</b:Issue>
    <b:RefOrder>24</b:RefOrder>
  </b:Source>
  <b:Source>
    <b:Tag>Täh18</b:Tag>
    <b:SourceType>JournalArticle</b:SourceType>
    <b:Guid>{F9929602-EAEA-4D01-8FCA-04DF9DA57CE6}</b:Guid>
    <b:Title>Conceptually confused, but on a field level? A method for conceptual analysis and its application</b:Title>
    <b:JournalName>Marketing Theory</b:JournalName>
    <b:Year>2018</b:Year>
    <b:Pages>533-557</b:Pages>
    <b:Volume>19</b:Volume>
    <b:Issue>4</b:Issue>
    <b:Author>
      <b:Author>
        <b:NameList>
          <b:Person>
            <b:Last>Tähtinen</b:Last>
            <b:First>Jaana</b:First>
          </b:Person>
          <b:Person>
            <b:Last>Havila</b:Last>
            <b:First>Virpi</b:First>
          </b:Person>
        </b:NameList>
      </b:Author>
    </b:Author>
    <b:RefOrder>25</b:RefOrder>
  </b:Source>
  <b:Source>
    <b:Tag>Mul14</b:Tag>
    <b:SourceType>BookSection</b:SourceType>
    <b:Guid>{1D7F37E4-3E7A-43B1-A069-F23CBB5CABB1}</b:Guid>
    <b:Title>Conceptions of Professional Competence</b:Title>
    <b:Year>2014</b:Year>
    <b:Pages>107-137</b:Pages>
    <b:BookTitle>International Handbook of Research in Professional and Practice-based Learning</b:BookTitle>
    <b:Publisher>Springer</b:Publisher>
    <b:Author>
      <b:BookAuthor>
        <b:NameList>
          <b:Person>
            <b:Last>Billett</b:Last>
            <b:First>S</b:First>
          </b:Person>
          <b:Person>
            <b:Last>Harteis</b:Last>
            <b:First>C</b:First>
          </b:Person>
          <b:Person>
            <b:Last>Gruber</b:Last>
            <b:First>H</b:First>
          </b:Person>
        </b:NameList>
      </b:BookAuthor>
      <b:Author>
        <b:NameList>
          <b:Person>
            <b:Last>Mulder</b:Last>
            <b:First>Martin</b:First>
          </b:Person>
        </b:NameList>
      </b:Author>
    </b:Author>
    <b:RefOrder>26</b:RefOrder>
  </b:Source>
  <b:Source>
    <b:Tag>Whi59</b:Tag>
    <b:SourceType>JournalArticle</b:SourceType>
    <b:Guid>{CAF8A6F7-5F73-4B98-979C-98291487E1F1}</b:Guid>
    <b:Title>Motivation reconsidered: the concept of competence</b:Title>
    <b:Year>1959</b:Year>
    <b:JournalName>Psychological Review</b:JournalName>
    <b:Pages>297-333</b:Pages>
    <b:Author>
      <b:Author>
        <b:NameList>
          <b:Person>
            <b:Last>White</b:Last>
            <b:Middle>W</b:Middle>
            <b:First>R</b:First>
          </b:Person>
        </b:NameList>
      </b:Author>
    </b:Author>
    <b:Volume>66</b:Volume>
    <b:Issue>5</b:Issue>
    <b:RefOrder>27</b:RefOrder>
  </b:Source>
  <b:Source>
    <b:Tag>McC73</b:Tag>
    <b:SourceType>JournalArticle</b:SourceType>
    <b:Guid>{3126F9A1-2F7A-421D-AFBD-9DF7392AAB64}</b:Guid>
    <b:Title>Testing for competence rather than for intelligence</b:Title>
    <b:JournalName>American Psychologist</b:JournalName>
    <b:Year>1973</b:Year>
    <b:Pages>1-14</b:Pages>
    <b:Author>
      <b:Author>
        <b:NameList>
          <b:Person>
            <b:Last>McClelland</b:Last>
            <b:Middle>C</b:Middle>
            <b:First>D</b:First>
          </b:Person>
        </b:NameList>
      </b:Author>
    </b:Author>
    <b:Volume>28</b:Volume>
    <b:Issue>1</b:Issue>
    <b:RefOrder>28</b:RefOrder>
  </b:Source>
  <b:Source>
    <b:Tag>Sha14</b:Tag>
    <b:SourceType>Report</b:SourceType>
    <b:Guid>{D90BEB52-92DD-401A-AD96-EDD930DA151D}</b:Guid>
    <b:Title>Competency Mapping in HRM</b:Title>
    <b:Year>2014</b:Year>
    <b:City>Mumbai</b:City>
    <b:Author>
      <b:Author>
        <b:NameList>
          <b:Person>
            <b:Last>Sharma</b:Last>
            <b:First>G</b:First>
          </b:Person>
        </b:NameList>
      </b:Author>
    </b:Author>
    <b:Institution>Shreemati Nathibai Damodar Thackersey Women’s University </b:Institution>
    <b:ThesisType>Doctoral Dissertation</b:ThesisType>
    <b:RefOrder>29</b:RefOrder>
  </b:Source>
  <b:Source>
    <b:Tag>Gil78</b:Tag>
    <b:SourceType>Book</b:SourceType>
    <b:Guid>{BEB324E5-F213-4E45-9002-19132CFC3666}</b:Guid>
    <b:Title>Human competence. Engineering worthy performance</b:Title>
    <b:Year>1978</b:Year>
    <b:Publisher>McGraw-Hill</b:Publisher>
    <b:City>New York</b:City>
    <b:Author>
      <b:Author>
        <b:NameList>
          <b:Person>
            <b:Last>Gilbert</b:Last>
            <b:Middle>F</b:Middle>
            <b:First>T</b:First>
          </b:Person>
        </b:NameList>
      </b:Author>
    </b:Author>
    <b:RefOrder>30</b:RefOrder>
  </b:Source>
  <b:Source>
    <b:Tag>Boy82</b:Tag>
    <b:SourceType>Book</b:SourceType>
    <b:Guid>{7573E02B-1283-4EB4-8DB1-0C5199721BF2}</b:Guid>
    <b:Title>The Competent Manager: A Model for Effective Performance</b:Title>
    <b:Year>1982</b:Year>
    <b:City>New York</b:City>
    <b:Publisher>John Wily &amp; Sons</b:Publisher>
    <b:Author>
      <b:Author>
        <b:NameList>
          <b:Person>
            <b:Last>Boyatzis</b:Last>
            <b:Middle>E</b:Middle>
            <b:First>R</b:First>
          </b:Person>
        </b:NameList>
      </b:Author>
    </b:Author>
    <b:RefOrder>31</b:RefOrder>
  </b:Source>
  <b:Source>
    <b:Tag>Rav84</b:Tag>
    <b:SourceType>Book</b:SourceType>
    <b:Guid>{A64D9514-887C-4334-B9DD-2998F02754CA}</b:Guid>
    <b:Title>Competence in Modern Society: Its Identification, Development and Release</b:Title>
    <b:Year>1984</b:Year>
    <b:City>London</b:City>
    <b:Publisher>HK Lewis</b:Publisher>
    <b:Author>
      <b:Author>
        <b:NameList>
          <b:Person>
            <b:Last>Raven</b:Last>
            <b:First>John</b:First>
          </b:Person>
        </b:NameList>
      </b:Author>
    </b:Author>
    <b:RefOrder>32</b:RefOrder>
  </b:Source>
  <b:Source>
    <b:Tag>Spe93</b:Tag>
    <b:SourceType>Book</b:SourceType>
    <b:Guid>{F8CAF029-0B89-4681-846A-6F418F9267D5}</b:Guid>
    <b:Title>Competence at Work: Models for Superior Performance</b:Title>
    <b:Year>1993</b:Year>
    <b:City>New York</b:City>
    <b:Publisher>John Wiley &amp; Sons</b:Publisher>
    <b:Author>
      <b:Author>
        <b:NameList>
          <b:Person>
            <b:Last>Spencer</b:Last>
            <b:Middle>M</b:Middle>
            <b:First>L</b:First>
          </b:Person>
          <b:Person>
            <b:Last>Spencer</b:Last>
            <b:Middle>M</b:Middle>
            <b:First>P.S</b:First>
          </b:Person>
        </b:NameList>
      </b:Author>
    </b:Author>
    <b:RefOrder>33</b:RefOrder>
  </b:Source>
  <b:Source>
    <b:Tag>Dub93</b:Tag>
    <b:SourceType>Book</b:SourceType>
    <b:Guid>{EA4B061B-6048-4C02-9453-08CA40C0BC4A}</b:Guid>
    <b:Title>Competency-based Performance Improvement: A Strategy for Organizational Change</b:Title>
    <b:Year>1993</b:Year>
    <b:City>Massachusetts, USA</b:City>
    <b:Publisher>Human Resource Development Press</b:Publisher>
    <b:Author>
      <b:Author>
        <b:NameList>
          <b:Person>
            <b:Last>Dubois</b:Last>
            <b:Middle>D</b:Middle>
            <b:First>David</b:First>
          </b:Person>
        </b:NameList>
      </b:Author>
    </b:Author>
    <b:RefOrder>34</b:RefOrder>
  </b:Source>
  <b:Source>
    <b:Tag>Dre00</b:Tag>
    <b:SourceType>JournalArticle</b:SourceType>
    <b:Guid>{6C4458A6-3F7C-48F2-A555-DDA1422CB2DC}</b:Guid>
    <b:Title>Organisational learning and competence development</b:Title>
    <b:Year>2000</b:Year>
    <b:JournalName>The Learning Organization</b:JournalName>
    <b:Pages>206-220</b:Pages>
    <b:Author>
      <b:Author>
        <b:NameList>
          <b:Person>
            <b:Last>Drejer</b:Last>
            <b:First>A</b:First>
          </b:Person>
        </b:NameList>
      </b:Author>
    </b:Author>
    <b:Volume>7</b:Volume>
    <b:Issue>4</b:Issue>
    <b:RefOrder>35</b:RefOrder>
  </b:Source>
  <b:Source>
    <b:Tag>Cam97</b:Tag>
    <b:SourceType>Book</b:SourceType>
    <b:Guid>{5B37E94C-44A1-4EF9-9527-920E09325E7F}</b:Guid>
    <b:Title>Core competency-based strategy</b:Title>
    <b:Year>1997</b:Year>
    <b:City>London, UK</b:City>
    <b:Publisher>International Thomson Business Press</b:Publisher>
    <b:Author>
      <b:Author>
        <b:NameList>
          <b:Person>
            <b:Last>Campbell</b:Last>
            <b:First>A</b:First>
          </b:Person>
          <b:Person>
            <b:Last>Sommers Luchs</b:Last>
            <b:First>K</b:First>
          </b:Person>
        </b:NameList>
      </b:Author>
    </b:Author>
    <b:RefOrder>36</b:RefOrder>
  </b:Source>
  <b:Source>
    <b:Tag>Mit92</b:Tag>
    <b:SourceType>Book</b:SourceType>
    <b:Guid>{EFF6B766-E1DC-4109-9D86-952B7BB18D2A}</b:Guid>
    <b:Title>Competency based human resource management</b:Title>
    <b:Year>1992</b:Year>
    <b:City>London</b:City>
    <b:Publisher>Kogan Page</b:Publisher>
    <b:Author>
      <b:Author>
        <b:NameList>
          <b:Person>
            <b:Last>Mitrani</b:Last>
            <b:First>A</b:First>
          </b:Person>
          <b:Person>
            <b:Last>Dalziel</b:Last>
            <b:First>M</b:First>
          </b:Person>
          <b:Person>
            <b:Last>Fitt</b:Last>
            <b:First>D</b:First>
          </b:Person>
        </b:NameList>
      </b:Author>
    </b:Author>
    <b:RefOrder>37</b:RefOrder>
  </b:Source>
  <b:Source>
    <b:Tag>Mul01</b:Tag>
    <b:SourceType>JournalArticle</b:SourceType>
    <b:Guid>{660B85AE-8696-483F-B057-64DD4E53B411}</b:Guid>
    <b:Title>Competence development – Some background thoughts</b:Title>
    <b:Year>2001</b:Year>
    <b:JournalName>The Journal of Agricultural Education and Extension</b:JournalName>
    <b:Pages>147–159</b:Pages>
    <b:Author>
      <b:Author>
        <b:NameList>
          <b:Person>
            <b:Last>Mulder</b:Last>
            <b:First>M</b:First>
          </b:Person>
        </b:NameList>
      </b:Author>
    </b:Author>
    <b:Volume>7</b:Volume>
    <b:Issue>4</b:Issue>
    <b:RefOrder>38</b:RefOrder>
  </b:Source>
  <b:Source>
    <b:Tag>Mul17</b:Tag>
    <b:SourceType>BookSection</b:SourceType>
    <b:Guid>{72F6A97E-3896-44B2-847A-E83190CFE68B}</b:Guid>
    <b:Title>Competence Theory and Research: a synthesis</b:Title>
    <b:Year>2017</b:Year>
    <b:Pages>1071–1106</b:Pages>
    <b:BookTitle>Competence-Based Vocational and Professional Education. Bridging the Worlds of Work and Education</b:BookTitle>
    <b:City>Cham, Switzerland</b:City>
    <b:Publisher>Springer</b:Publisher>
    <b:Author>
      <b:BookAuthor>
        <b:NameList>
          <b:Person>
            <b:Last>Mulder</b:Last>
            <b:First>M</b:First>
          </b:Person>
        </b:NameList>
      </b:BookAuthor>
      <b:Author>
        <b:NameList>
          <b:Person>
            <b:Last>Mulder</b:Last>
            <b:First>M</b:First>
          </b:Person>
        </b:NameList>
      </b:Author>
    </b:Author>
    <b:RefOrder>39</b:RefOrder>
  </b:Source>
  <b:Source>
    <b:Tag>San00</b:Tag>
    <b:SourceType>JournalArticle</b:SourceType>
    <b:Guid>{C353BC19-1AE2-41F5-BF3D-C2E5C8966914}</b:Guid>
    <b:Title>Understanding human competence at work: an interpretative approach</b:Title>
    <b:Year>2000</b:Year>
    <b:Pages>9-25</b:Pages>
    <b:JournalName>Academy of Management Journal</b:JournalName>
    <b:Author>
      <b:Author>
        <b:NameList>
          <b:Person>
            <b:Last>Sandberg</b:Last>
            <b:First>J</b:First>
          </b:Person>
        </b:NameList>
      </b:Author>
    </b:Author>
    <b:Volume>43</b:Volume>
    <b:Issue>1</b:Issue>
    <b:RefOrder>40</b:RefOrder>
  </b:Source>
  <b:Source>
    <b:Tag>LeD05</b:Tag>
    <b:SourceType>JournalArticle</b:SourceType>
    <b:Guid>{582ED43E-EA76-44F7-8C51-8F566217FB8E}</b:Guid>
    <b:Title>What is competence?</b:Title>
    <b:JournalName>Human Resource Development International</b:JournalName>
    <b:Year>2005</b:Year>
    <b:Pages>27-46</b:Pages>
    <b:Author>
      <b:Author>
        <b:NameList>
          <b:Person>
            <b:Last>Le Deist</b:Last>
            <b:Middle>D</b:Middle>
            <b:First>F</b:First>
          </b:Person>
          <b:Person>
            <b:Last>Winterton</b:Last>
            <b:First>J</b:First>
          </b:Person>
        </b:NameList>
      </b:Author>
    </b:Author>
    <b:Volume>8</b:Volume>
    <b:Issue>1</b:Issue>
    <b:RefOrder>41</b:RefOrder>
  </b:Source>
  <b:Source>
    <b:Tag>Cam21</b:Tag>
    <b:SourceType>DocumentFromInternetSite</b:SourceType>
    <b:Guid>{7CBD118E-F656-41C7-B7F4-7D015E678AEF}</b:Guid>
    <b:Title>Cambridge Dictionary | English Dictionary</b:Title>
    <b:Year>2021</b:Year>
    <b:Month>July</b:Month>
    <b:Day>14</b:Day>
    <b:URL>https://dictionary.cambridge.org/</b:URL>
    <b:RefOrder>42</b:RefOrder>
  </b:Source>
  <b:Source>
    <b:Tag>Dic21</b:Tag>
    <b:SourceType>DocumentFromInternetSite</b:SourceType>
    <b:Guid>{80E3CA9F-F785-439E-AC9A-296DEEFD8844}</b:Guid>
    <b:Title>Dictionary by Merriam-Webster</b:Title>
    <b:InternetSiteTitle>America's most-trusted online dictionary</b:InternetSiteTitle>
    <b:Year>2021</b:Year>
    <b:Month>July</b:Month>
    <b:Day>15</b:Day>
    <b:URL>https://www.merriam-webster.com/</b:URL>
    <b:RefOrder>43</b:RefOrder>
  </b:Source>
  <b:Source>
    <b:Tag>Def21</b:Tag>
    <b:SourceType>DocumentFromInternetSite</b:SourceType>
    <b:Guid>{D289DFAF-0A33-47CA-8A0C-DD5279509F8E}</b:Guid>
    <b:Title>Collins Dictionary</b:Title>
    <b:InternetSiteTitle>Definition, Thesaurus and Translations</b:InternetSiteTitle>
    <b:Year>2021</b:Year>
    <b:Month>July</b:Month>
    <b:Day>15</b:Day>
    <b:URL>https://www.collinsdictionary.com/</b:URL>
    <b:RefOrder>44</b:RefOrder>
  </b:Source>
  <b:Source>
    <b:Tag>Grz05</b:Tag>
    <b:SourceType>JournalArticle</b:SourceType>
    <b:Guid>{9F3D01EB-B4EE-4BF4-9CCF-6529CA339341}</b:Guid>
    <b:Title>In competence we trust? Addressing conceptual ambiguity</b:Title>
    <b:Year>2005</b:Year>
    <b:JournalName>Journal of Management Development</b:JournalName>
    <b:Pages>530-545</b:Pages>
    <b:Author>
      <b:Author>
        <b:NameList>
          <b:Person>
            <b:Last>Grzeda</b:Last>
            <b:Middle>M</b:Middle>
            <b:First>M</b:First>
          </b:Person>
        </b:NameList>
      </b:Author>
    </b:Author>
    <b:Volume>24</b:Volume>
    <b:Issue>6</b:Issue>
    <b:RefOrder>45</b:RefOrder>
  </b:Source>
  <b:Source>
    <b:Tag>Kli02</b:Tag>
    <b:SourceType>JournalArticle</b:SourceType>
    <b:Guid>{71FFBA62-D94F-4666-90A3-A20622C130AC}</b:Guid>
    <b:Title>The Investigation of Competencies within Professional Domains</b:Title>
    <b:JournalName>Human Resource Development International</b:JournalName>
    <b:Year>2002</b:Year>
    <b:Pages>411-424</b:Pages>
    <b:Author>
      <b:Author>
        <b:NameList>
          <b:Person>
            <b:Last>Klink</b:Last>
            <b:Middle>D</b:Middle>
            <b:First>M.V</b:First>
          </b:Person>
          <b:Person>
            <b:Last>Boon</b:Last>
            <b:First>J</b:First>
          </b:Person>
        </b:NameList>
      </b:Author>
    </b:Author>
    <b:Volume>5</b:Volume>
    <b:Issue>4</b:Issue>
    <b:RefOrder>46</b:RefOrder>
  </b:Source>
  <b:Source>
    <b:Tag>Nor91</b:Tag>
    <b:SourceType>JournalArticle</b:SourceType>
    <b:Guid>{CFB778EB-5FDA-4AEA-8D40-62F55AF0D03D}</b:Guid>
    <b:Title>The Trouble with Competence</b:Title>
    <b:JournalName>Cambridge Journal of Education</b:JournalName>
    <b:Year>1991</b:Year>
    <b:Pages>331-341</b:Pages>
    <b:Volume>21</b:Volume>
    <b:Issue>3</b:Issue>
    <b:Author>
      <b:Author>
        <b:NameList>
          <b:Person>
            <b:Last>Norris</b:Last>
            <b:First>N</b:First>
          </b:Person>
        </b:NameList>
      </b:Author>
    </b:Author>
    <b:RefOrder>47</b:RefOrder>
  </b:Source>
  <b:Source>
    <b:Tag>Woo93</b:Tag>
    <b:SourceType>JournalArticle</b:SourceType>
    <b:Guid>{02EE3414-DE92-4329-99C9-8C105163DD0A}</b:Guid>
    <b:Title>What is meant by a competency?</b:Title>
    <b:JournalName>Leadership and Organization Development Journal</b:JournalName>
    <b:Year>1993</b:Year>
    <b:Pages>29-36</b:Pages>
    <b:Author>
      <b:Author>
        <b:NameList>
          <b:Person>
            <b:Last>Woodruffe</b:Last>
            <b:First>C</b:First>
          </b:Person>
        </b:NameList>
      </b:Author>
    </b:Author>
    <b:Volume>14</b:Volume>
    <b:Issue>1</b:Issue>
    <b:RefOrder>48</b:RefOrder>
  </b:Source>
  <b:Source>
    <b:Tag>Sum01</b:Tag>
    <b:SourceType>JournalArticle</b:SourceType>
    <b:Guid>{FFDAC3C9-FC51-4E85-9312-B9BDAE684DB4}</b:Guid>
    <b:Title>Guidelines for conducting research and publishing in marketing: From conceptualization through the review process</b:Title>
    <b:JournalName>Journal of the Academy of Marketing Science, 29(4), .</b:JournalName>
    <b:Year>2001</b:Year>
    <b:Pages>405–415</b:Pages>
    <b:Volume>29</b:Volume>
    <b:Issue>4</b:Issue>
    <b:Author>
      <b:Author>
        <b:NameList>
          <b:Person>
            <b:Last>Summers</b:Last>
            <b:Middle>O</b:Middle>
            <b:First>J</b:First>
          </b:Person>
        </b:NameList>
      </b:Author>
    </b:Author>
    <b:RefOrder>49</b:RefOrder>
  </b:Source>
  <b:Source>
    <b:Tag>You66</b:Tag>
    <b:SourceType>Book</b:SourceType>
    <b:Guid>{ACB2CA49-49A7-4C05-8F44-FC0471847EF8}</b:Guid>
    <b:Title>Scientific Social Surveys and Research</b:Title>
    <b:Year>1966</b:Year>
    <b:City>Englewood Cliffs</b:City>
    <b:Publisher>Prentice-Hall Inc</b:Publisher>
    <b:Author>
      <b:Author>
        <b:NameList>
          <b:Person>
            <b:Last>Young</b:Last>
            <b:Middle>V</b:Middle>
            <b:First>P</b:First>
          </b:Person>
        </b:NameList>
      </b:Author>
    </b:Author>
    <b:RefOrder>50</b:RefOrder>
  </b:Source>
  <b:Source>
    <b:Tag>Com18</b:Tag>
    <b:SourceType>ConferenceProceedings</b:SourceType>
    <b:Guid>{8BEA7CA5-730C-4DD4-9984-350DAA811C18}</b:Guid>
    <b:Title>Competency test result of vocational school teacher’s majoring light vehicles subject in East Jakarta</b:Title>
    <b:Year>2018</b:Year>
    <b:Publisher>AIP Publishing</b:Publisher>
    <b:Pages>1-13</b:Pages>
    <b:ConferenceName>AIP Conference Proceedings 1941</b:ConferenceName>
    <b:Author>
      <b:Author>
        <b:NameList>
          <b:Person>
            <b:Last>Dudung </b:Last>
            <b:First>Agus</b:First>
          </b:Person>
        </b:NameList>
      </b:Author>
    </b:Author>
    <b:RefOrder>51</b:RefOrder>
  </b:Source>
  <b:Source>
    <b:Tag>Wil00</b:Tag>
    <b:SourceType>JournalArticle</b:SourceType>
    <b:Guid>{BAE17366-CC73-41A7-BE00-A0233BEA8469}</b:Guid>
    <b:Title>High performance leadership at the individual level</b:Title>
    <b:JournalName>Advances in Developing Human Resources</b:JournalName>
    <b:Year>2000</b:Year>
    <b:Pages>73-103</b:Pages>
    <b:Author>
      <b:Author>
        <b:NameList>
          <b:Person>
            <b:Last>Wilson</b:Last>
            <b:Middle>S</b:Middle>
            <b:First>L</b:First>
          </b:Person>
          <b:Person>
            <b:Last>Boudreaux</b:Last>
            <b:Middle>A</b:Middle>
            <b:First>M</b:First>
          </b:Person>
          <b:Person>
            <b:Last>Edwards</b:Last>
            <b:First>M</b:First>
          </b:Person>
        </b:NameList>
      </b:Author>
    </b:Author>
    <b:Volume>2</b:Volume>
    <b:Issue>2</b:Issue>
    <b:RefOrder>52</b:RefOrder>
  </b:Source>
  <b:Source>
    <b:Tag>Hol00</b:Tag>
    <b:SourceType>JournalArticle</b:SourceType>
    <b:Guid>{0297EF7F-2F5F-472C-876F-C5798EE72AED}</b:Guid>
    <b:Title>Performance-driven leadership development</b:Title>
    <b:JournalName>Advances in Developing Human Resources</b:JournalName>
    <b:Year>2000</b:Year>
    <b:Pages>1-17</b:Pages>
    <b:Author>
      <b:Author>
        <b:NameList>
          <b:Person>
            <b:Last>Holton</b:Last>
            <b:Middle>F</b:Middle>
            <b:First>E</b:First>
          </b:Person>
          <b:Person>
            <b:Last>Lynham</b:Last>
            <b:Middle>A</b:Middle>
            <b:First>S</b:First>
          </b:Person>
        </b:NameList>
      </b:Author>
    </b:Author>
    <b:Volume>2</b:Volume>
    <b:Issue>2</b:Issue>
    <b:RefOrder>53</b:RefOrder>
  </b:Source>
  <b:Source>
    <b:Tag>Col00</b:Tag>
    <b:SourceType>JournalArticle</b:SourceType>
    <b:Guid>{14032ADE-E30A-4434-82B1-EEC7CEECE729}</b:Guid>
    <b:Title>High-performance leadership at the organization level</b:Title>
    <b:JournalName>Advances in Developing Human Resources</b:JournalName>
    <b:Year>2000</b:Year>
    <b:Pages>18-46</b:Pages>
    <b:Author>
      <b:Author>
        <b:NameList>
          <b:Person>
            <b:Last>Collins</b:Last>
            <b:Middle>B</b:Middle>
            <b:First>D</b:First>
          </b:Person>
          <b:Person>
            <b:Last>Lowe</b:Last>
            <b:Middle>S</b:Middle>
            <b:First>J</b:First>
          </b:Person>
          <b:Person>
            <b:Last>Arnett</b:Last>
            <b:Middle>R</b:Middle>
            <b:First>C</b:First>
          </b:Person>
        </b:NameList>
      </b:Author>
    </b:Author>
    <b:Volume>2</b:Volume>
    <b:Issue>2</b:Issue>
    <b:RefOrder>54</b:RefOrder>
  </b:Source>
  <b:Source>
    <b:Tag>Fae90</b:Tag>
    <b:SourceType>Book</b:SourceType>
    <b:Guid>{795EB715-33B8-4AEC-857B-8C3B7D98B039}</b:Guid>
    <b:Title>Supervising New York State: A framework for excellence</b:Title>
    <b:Year>1990</b:Year>
    <b:Author>
      <b:Author>
        <b:NameList>
          <b:Person>
            <b:Last>Faerman</b:Last>
            <b:Middle>R</b:Middle>
            <b:First>S</b:First>
          </b:Person>
          <b:Person>
            <b:Last>Quinn</b:Last>
            <b:Middle>E</b:Middle>
            <b:First>R</b:First>
          </b:Person>
          <b:Person>
            <b:Last>Thompson</b:Last>
            <b:Middle>P</b:Middle>
            <b:First>M</b:First>
          </b:Person>
          <b:Person>
            <b:Last>Mcgrath</b:Last>
            <b:Middle>R</b:Middle>
            <b:First>M</b:First>
          </b:Person>
        </b:NameList>
      </b:Author>
    </b:Author>
    <b:City>New York, NY</b:City>
    <b:Publisher>State Governor’s Office of Employee Relations</b:Publisher>
    <b:RefOrder>55</b:RefOrder>
  </b:Source>
  <b:Source>
    <b:Tag>Era98</b:Tag>
    <b:SourceType>JournalArticle</b:SourceType>
    <b:Guid>{20458F07-B7AA-4FE5-B7A4-E0457EC9A932}</b:Guid>
    <b:Title>Concepts of Competence</b:Title>
    <b:Year>1998</b:Year>
    <b:JournalName>Journal of Interprofessional Care</b:JournalName>
    <b:Pages>127-139</b:Pages>
    <b:Author>
      <b:Author>
        <b:NameList>
          <b:Person>
            <b:Last>Eraut</b:Last>
            <b:First>M</b:First>
          </b:Person>
        </b:NameList>
      </b:Author>
    </b:Author>
    <b:Volume>12</b:Volume>
    <b:RefOrder>56</b:RefOrder>
  </b:Source>
  <b:Source>
    <b:Tag>Tho</b:Tag>
    <b:SourceType>Report</b:SourceType>
    <b:Guid>{A28301ED-7DA9-4712-AEBD-CC8349C1D324}</b:Guid>
    <b:Title>Die Logik des Könnens. Inaugural-Dissertation zur Erlangung der Doktorwürde der Philosophischen Fakultät der Rheinischen</b:Title>
    <b:City>Berlin</b:City>
    <b:Publisher>Logos Verlag</b:Publisher>
    <b:Author>
      <b:Author>
        <b:NameList>
          <b:Person>
            <b:Last>Thomann</b:Last>
            <b:First>M</b:First>
          </b:Person>
        </b:NameList>
      </b:Author>
    </b:Author>
    <b:Institution>Friedrich-Wilhelms-Universität zu Bonn</b:Institution>
    <b:ThesisType>Logische Philosophie</b:ThesisType>
    <b:Year>2010</b:Year>
    <b:RefOrder>57</b:RefOrder>
  </b:Source>
  <b:Source>
    <b:Tag>Dör76</b:Tag>
    <b:SourceType>Book</b:SourceType>
    <b:Guid>{4BCFABBD-29B3-4999-B483-99934600A9E3}</b:Guid>
    <b:Title>Problemlösen als Informationsverarbeitung</b:Title>
    <b:Year>1976</b:Year>
    <b:Publisher>Kohlhammer</b:Publisher>
    <b:City>Stuttgart</b:City>
    <b:Author>
      <b:Author>
        <b:NameList>
          <b:Person>
            <b:Last>Dörner</b:Last>
            <b:First>D</b:First>
          </b:Person>
        </b:NameList>
      </b:Author>
    </b:Author>
    <b:Edition>2nd</b:Edition>
    <b:RefOrder>58</b:RefOrder>
  </b:Source>
  <b:Source>
    <b:Tag>Sch95</b:Tag>
    <b:SourceType>BookSection</b:SourceType>
    <b:Guid>{A4AD9C6F-9191-4E20-A8C5-EE74DE56F67A}</b:Guid>
    <b:Title>Konstrukt</b:Title>
    <b:BookTitle>Enzyklopädie Philosophie und Wissenschaftstheorie</b:BookTitle>
    <b:Year>1995</b:Year>
    <b:Pages>445</b:Pages>
    <b:City>Weimar: Metzler</b:City>
    <b:Publisher>Stuttgart</b:Publisher>
    <b:Author>
      <b:Author>
        <b:NameList>
          <b:Person>
            <b:Last>Schroeder-Heister</b:Last>
            <b:First>P</b:First>
          </b:Person>
        </b:NameList>
      </b:Author>
      <b:BookAuthor>
        <b:NameList>
          <b:Person>
            <b:Last>Mittelstraß</b:Last>
            <b:First>Jürgen</b:First>
          </b:Person>
        </b:NameList>
      </b:BookAuthor>
    </b:Author>
    <b:RefOrder>59</b:RefOrder>
  </b:Source>
  <b:Source>
    <b:Tag>Sho85</b:Tag>
    <b:SourceType>JournalArticle</b:SourceType>
    <b:Guid>{BBE70230-018D-4F38-9038-B95DFC84A0A5}</b:Guid>
    <b:Title>The Concept of Competence: Its Use and Misuse in Education</b:Title>
    <b:JournalName>Journal of Teacher Education</b:JournalName>
    <b:Year>1985</b:Year>
    <b:Pages>2-6</b:Pages>
    <b:Volume>35</b:Volume>
    <b:Author>
      <b:Author>
        <b:NameList>
          <b:Person>
            <b:Last>Short</b:Last>
            <b:Middle>C</b:Middle>
            <b:First>E</b:First>
          </b:Person>
        </b:NameList>
      </b:Author>
    </b:Author>
    <b:RefOrder>60</b:RefOrder>
  </b:Source>
  <b:Source>
    <b:Tag>McC731</b:Tag>
    <b:SourceType>JournalArticle</b:SourceType>
    <b:Guid>{9770A487-0BA1-4F1B-BF31-1EA32B58031F}</b:Guid>
    <b:Title>Testing for competence rather than for "intelligence."</b:Title>
    <b:JournalName>American Psychologist</b:JournalName>
    <b:Year>1973</b:Year>
    <b:Pages>1-14</b:Pages>
    <b:Volume>28</b:Volume>
    <b:Issue>1</b:Issue>
    <b:Author>
      <b:Author>
        <b:NameList>
          <b:Person>
            <b:Last>McClelland</b:Last>
            <b:Middle>C</b:Middle>
            <b:First>D</b:First>
          </b:Person>
        </b:NameList>
      </b:Author>
    </b:Author>
    <b:RefOrder>61</b:RefOrder>
  </b:Source>
  <b:Source>
    <b:Tag>SAS86</b:Tag>
    <b:SourceType>Report</b:SourceType>
    <b:Guid>{D9C4D9B9-620C-41CC-B0D0-73A80D681B57}</b:Guid>
    <b:Title>“SASU Note 16: guidance on designing modules for accreditation, mimeo"</b:Title>
    <b:Year>1986</b:Year>
    <b:Publisher>Manpower Services Commission</b:Publisher>
    <b:City>Sheffield</b:City>
    <b:Department>Standards and Assessment Support Unit</b:Department>
    <b:RefOrder>62</b:RefOrder>
  </b:Source>
</b:Sources>
</file>

<file path=customXml/itemProps1.xml><?xml version="1.0" encoding="utf-8"?>
<ds:datastoreItem xmlns:ds="http://schemas.openxmlformats.org/officeDocument/2006/customXml" ds:itemID="{0D617FB1-B6DF-4C2A-A07F-2CF9BDB9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11312</Words>
  <Characters>45590</Characters>
  <Application>Microsoft Office Word</Application>
  <DocSecurity>0</DocSecurity>
  <Lines>1139</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Syed Shahab Uddin</dc:creator>
  <cp:lastModifiedBy>Windows User</cp:lastModifiedBy>
  <cp:revision>2</cp:revision>
  <dcterms:created xsi:type="dcterms:W3CDTF">2022-05-24T15:49:00Z</dcterms:created>
  <dcterms:modified xsi:type="dcterms:W3CDTF">2022-05-24T15:49:00Z</dcterms:modified>
</cp:coreProperties>
</file>